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ВНИМАНИЮ ГРАЖДАН - ПЛАТЕЛЬЩИКОВ ИМУЩЕСТВЕННЫХ НАЛОГОВ!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15 ноября 2023 года </w:t>
      </w:r>
      <w:r>
        <w:rPr>
          <w:color w:val="000000"/>
          <w:spacing w:val="0"/>
          <w:w w:val="100"/>
          <w:position w:val="0"/>
          <w:sz w:val="24"/>
          <w:szCs w:val="24"/>
        </w:rPr>
        <w:t>истекает срок уплаты транспортного налога, земельного налога и налога на недвижимость, предъявленных налоговыми органами в едином извещении.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Информацию об объектах налогообложения можно получить в налоговом органе</w:t>
      </w:r>
      <w:r>
        <w:rPr>
          <w:color w:val="000000"/>
          <w:spacing w:val="0"/>
          <w:w w:val="100"/>
          <w:position w:val="0"/>
          <w:sz w:val="24"/>
          <w:szCs w:val="24"/>
        </w:rPr>
        <w:t>, в том числе по месту регистрации физического лица или по месту нахождения объектов недвижимости.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При личном обращении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физических лиц в налоговый орган информация предоставляется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при наличии документа, удостоверяющего личность.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В случаях обращения уполномоченного лица, представляющего интересы плательщика,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дополнительно предоставляется доверенность</w:t>
      </w:r>
      <w:r>
        <w:rPr>
          <w:color w:val="000000"/>
          <w:spacing w:val="0"/>
          <w:w w:val="100"/>
          <w:position w:val="0"/>
          <w:sz w:val="24"/>
          <w:szCs w:val="24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740"/>
        <w:jc w:val="both"/>
      </w:pP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 xml:space="preserve">Информация о контактных телефонах налоговых органов для получения консультаций по имущественным налогам с физических лиц размещена на официальном сайте налоговых органов </w:t>
      </w: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 xml:space="preserve">nalog.gov.by </w:t>
      </w: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>в разделе: «Налоговые инспекции» / «ИМНС области» («ИМНС г. Минска» )/ «Инспекция по району» / «Об инспекции» / «Контакты»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УПЛАТУ ТРАНСПОРТНОГО НАЛОГА, ЗЕМЕЛЬНОГО НАЛОГА И НАЛОГА НА НЕДВИЖИМОСТЬ ГРАЖДАНЕ МОГУТ ПРОИЗВЕСТИ ЛЮБЫМИ УДОБНЫМИ ДЛЯ НИХ СПОСОБАМИ</w:t>
      </w:r>
      <w:r>
        <w:rPr>
          <w:color w:val="000000"/>
          <w:spacing w:val="0"/>
          <w:w w:val="100"/>
          <w:position w:val="0"/>
          <w:sz w:val="24"/>
          <w:szCs w:val="24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2" w:val="left"/>
        </w:tabs>
        <w:bidi w:val="0"/>
        <w:spacing w:before="0" w:after="0" w:line="240" w:lineRule="auto"/>
        <w:ind w:left="0" w:right="0" w:firstLine="72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посредством интернет-банкинга, в том числе в Личном кабинете плательщика;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2" w:val="left"/>
        </w:tabs>
        <w:bidi w:val="0"/>
        <w:spacing w:before="0" w:after="0" w:line="240" w:lineRule="auto"/>
        <w:ind w:left="0" w:right="0" w:firstLine="72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через инфокиоск;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2" w:val="left"/>
        </w:tabs>
        <w:bidi w:val="0"/>
        <w:spacing w:before="0" w:after="0" w:line="240" w:lineRule="auto"/>
        <w:ind w:left="0" w:right="0" w:firstLine="72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в любом отделении банка или на почте.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Уплата имущественных платежей и транспортного налога может производиться гражданами в том числе через ЕРИП.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729730" cy="27616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729730" cy="2761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Чтобы просмотреть и оплатить соответствующую сумму налога в ЕРИП (без кода платежа в ЕРИП или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QR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-кода) можно последовательно выбрать: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2" w:val="left"/>
        </w:tabs>
        <w:bidi w:val="0"/>
        <w:spacing w:before="0" w:after="0" w:line="240" w:lineRule="auto"/>
        <w:ind w:left="0" w:right="0" w:firstLine="58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налоги;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2" w:val="left"/>
        </w:tabs>
        <w:bidi w:val="0"/>
        <w:spacing w:before="0" w:after="0" w:line="240" w:lineRule="auto"/>
        <w:ind w:left="0" w:right="0" w:firstLine="58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соответствующий регион (область или город);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9" w:val="left"/>
        </w:tabs>
        <w:bidi w:val="0"/>
        <w:spacing w:before="0" w:after="0" w:line="240" w:lineRule="auto"/>
        <w:ind w:left="0" w:right="0" w:firstLine="58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инспекцию МНС определенного города или района (или сельский совет) - в зависимости от места нахождения недвижимого имущества, а по транспортному налогу - инспекцию по месту постановки физических лиц на учет;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9" w:val="left"/>
        </w:tabs>
        <w:bidi w:val="0"/>
        <w:spacing w:before="0" w:after="0" w:line="240" w:lineRule="auto"/>
        <w:ind w:left="0" w:right="0" w:firstLine="58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выбрать вид налога - налог на недвижимость, земельный налог либо транспортный налог с физических лиц;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9" w:val="left"/>
        </w:tabs>
        <w:bidi w:val="0"/>
        <w:spacing w:before="0" w:after="80" w:line="240" w:lineRule="auto"/>
        <w:ind w:left="0" w:right="0" w:firstLine="58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ввести учетный номер плательщика (УНП) с использованием латинской (английской) раскладки и заглавных букв этого алфавита.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Узнать свой УНП можно также на официальном сайте МНС в разделе Сервисы - Государственный реестр плательщиков - Поиск физических лиц.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Уплата налогов в ЕРИП может производиться и при помощи кода платежа в ЕРИП или </w:t>
      </w:r>
      <w:r>
        <w:rPr>
          <w:color w:val="000000"/>
          <w:spacing w:val="0"/>
          <w:w w:val="100"/>
          <w:position w:val="0"/>
          <w:sz w:val="24"/>
          <w:szCs w:val="24"/>
        </w:rPr>
        <w:t>QR</w:t>
      </w:r>
      <w:r>
        <w:rPr>
          <w:color w:val="000000"/>
          <w:spacing w:val="0"/>
          <w:w w:val="100"/>
          <w:position w:val="0"/>
          <w:sz w:val="24"/>
          <w:szCs w:val="24"/>
        </w:rPr>
        <w:t>-кода, указанных в извещении налогового органа, что позволяет осуществить прямой переход на необходимую страницу оплаты дерева услуг ЕРИП.</w:t>
      </w:r>
    </w:p>
    <w:sectPr>
      <w:footnotePr>
        <w:pos w:val="pageBottom"/>
        <w:numFmt w:val="decimal"/>
        <w:numRestart w:val="continuous"/>
      </w:footnotePr>
      <w:pgSz w:w="11900" w:h="16840"/>
      <w:pgMar w:top="682" w:right="507" w:bottom="376" w:left="679" w:header="254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Соловьев Александр Анатольевич</dc:creator>
  <cp:keywords/>
</cp:coreProperties>
</file>