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2CDA6" w14:textId="77777777" w:rsidR="00EE295A" w:rsidRPr="00EE295A" w:rsidRDefault="00AD3BEE" w:rsidP="00EE295A">
      <w:pPr>
        <w:pStyle w:val="a4"/>
        <w:rPr>
          <w:rFonts w:ascii="Times New Roman" w:hAnsi="Times New Roman" w:cs="Times New Roman"/>
          <w:b/>
          <w:bCs/>
          <w:sz w:val="30"/>
          <w:szCs w:val="30"/>
        </w:rPr>
      </w:pPr>
      <w:r w:rsidRPr="00EE295A">
        <w:rPr>
          <w:rFonts w:ascii="Times New Roman" w:hAnsi="Times New Roman" w:cs="Times New Roman"/>
          <w:b/>
          <w:bCs/>
          <w:sz w:val="30"/>
          <w:szCs w:val="30"/>
        </w:rPr>
        <w:t xml:space="preserve">О порядке налогообложения </w:t>
      </w:r>
      <w:r w:rsidR="00536E0F" w:rsidRPr="00EE295A">
        <w:rPr>
          <w:rFonts w:ascii="Times New Roman" w:hAnsi="Times New Roman" w:cs="Times New Roman"/>
          <w:b/>
          <w:bCs/>
          <w:sz w:val="30"/>
          <w:szCs w:val="30"/>
        </w:rPr>
        <w:t>индивидуальны</w:t>
      </w:r>
      <w:r w:rsidRPr="00EE295A">
        <w:rPr>
          <w:rFonts w:ascii="Times New Roman" w:hAnsi="Times New Roman" w:cs="Times New Roman"/>
          <w:b/>
          <w:bCs/>
          <w:sz w:val="30"/>
          <w:szCs w:val="30"/>
        </w:rPr>
        <w:t>х</w:t>
      </w:r>
      <w:r w:rsidR="00536E0F" w:rsidRPr="00EE295A">
        <w:rPr>
          <w:rFonts w:ascii="Times New Roman" w:hAnsi="Times New Roman" w:cs="Times New Roman"/>
          <w:b/>
          <w:bCs/>
          <w:sz w:val="30"/>
          <w:szCs w:val="30"/>
        </w:rPr>
        <w:t xml:space="preserve"> предпринимател</w:t>
      </w:r>
      <w:r w:rsidRPr="00EE295A">
        <w:rPr>
          <w:rFonts w:ascii="Times New Roman" w:hAnsi="Times New Roman" w:cs="Times New Roman"/>
          <w:b/>
          <w:bCs/>
          <w:sz w:val="30"/>
          <w:szCs w:val="30"/>
        </w:rPr>
        <w:t>ей</w:t>
      </w:r>
    </w:p>
    <w:p w14:paraId="4B2FDDAC" w14:textId="5B3B2416" w:rsidR="009F4EA8" w:rsidRDefault="007E639A" w:rsidP="00EE295A">
      <w:pPr>
        <w:pStyle w:val="a4"/>
        <w:rPr>
          <w:rFonts w:ascii="Times New Roman" w:hAnsi="Times New Roman" w:cs="Times New Roman"/>
          <w:b/>
          <w:bCs/>
          <w:sz w:val="30"/>
          <w:szCs w:val="30"/>
        </w:rPr>
      </w:pPr>
      <w:r w:rsidRPr="00EE295A">
        <w:rPr>
          <w:rFonts w:ascii="Times New Roman" w:hAnsi="Times New Roman" w:cs="Times New Roman"/>
          <w:b/>
          <w:bCs/>
          <w:sz w:val="30"/>
          <w:szCs w:val="30"/>
        </w:rPr>
        <w:t>с 1 января 2023 года</w:t>
      </w:r>
    </w:p>
    <w:p w14:paraId="06E4362A" w14:textId="77777777" w:rsidR="00EE295A" w:rsidRPr="00EE295A" w:rsidRDefault="00EE295A" w:rsidP="00EE295A">
      <w:pPr>
        <w:pStyle w:val="a4"/>
        <w:rPr>
          <w:rFonts w:ascii="Times New Roman" w:hAnsi="Times New Roman" w:cs="Times New Roman"/>
          <w:b/>
          <w:bCs/>
          <w:sz w:val="30"/>
          <w:szCs w:val="30"/>
        </w:rPr>
      </w:pPr>
    </w:p>
    <w:p w14:paraId="0657ECC6" w14:textId="77777777" w:rsidR="009F4EA8" w:rsidRDefault="00536E0F">
      <w:pPr>
        <w:pStyle w:val="1"/>
        <w:ind w:firstLine="740"/>
        <w:jc w:val="both"/>
      </w:pPr>
      <w:r>
        <w:t xml:space="preserve">В соответствии с п. 174 Закона от 31.12.2021 N 141-З "Об изменении законов по вопросам налогообложения" и Законом от 30.12.2022 N 230-З "Об изменении законов по вопросам налогообложения" </w:t>
      </w:r>
      <w:r w:rsidRPr="007E639A">
        <w:rPr>
          <w:b/>
          <w:bCs/>
          <w:u w:val="single"/>
        </w:rPr>
        <w:t>с 1 января 2023г. изменен порядок налогообложения индивидуальных предпринимателей</w:t>
      </w:r>
      <w:r w:rsidRPr="007E639A">
        <w:rPr>
          <w:b/>
          <w:bCs/>
        </w:rPr>
        <w:t>.</w:t>
      </w:r>
    </w:p>
    <w:p w14:paraId="762320DF" w14:textId="77777777" w:rsidR="009F4EA8" w:rsidRDefault="00536E0F">
      <w:pPr>
        <w:pStyle w:val="1"/>
        <w:ind w:firstLine="740"/>
        <w:jc w:val="both"/>
      </w:pPr>
      <w:r>
        <w:t>Так, данной категорией налогоплательщиков утрачено право на применение упрощенной системы налогообложения. В качестве индивидуальных предпринимателей возможно применение двух режимов налогообложения:</w:t>
      </w:r>
    </w:p>
    <w:p w14:paraId="3CB10D03" w14:textId="77777777" w:rsidR="009F4EA8" w:rsidRDefault="00536E0F">
      <w:pPr>
        <w:pStyle w:val="1"/>
        <w:numPr>
          <w:ilvl w:val="0"/>
          <w:numId w:val="1"/>
        </w:numPr>
        <w:tabs>
          <w:tab w:val="left" w:pos="1195"/>
        </w:tabs>
        <w:ind w:firstLine="740"/>
        <w:jc w:val="both"/>
      </w:pPr>
      <w:bookmarkStart w:id="0" w:name="bookmark0"/>
      <w:bookmarkEnd w:id="0"/>
      <w:r>
        <w:t>общий порядок налогообложения (предусматривает уплату подоходного налога с физических лиц);</w:t>
      </w:r>
    </w:p>
    <w:p w14:paraId="6F4D0B9F" w14:textId="77777777" w:rsidR="009F4EA8" w:rsidRDefault="00536E0F">
      <w:pPr>
        <w:pStyle w:val="1"/>
        <w:numPr>
          <w:ilvl w:val="0"/>
          <w:numId w:val="1"/>
        </w:numPr>
        <w:tabs>
          <w:tab w:val="left" w:pos="987"/>
        </w:tabs>
        <w:ind w:firstLine="740"/>
        <w:jc w:val="both"/>
      </w:pPr>
      <w:bookmarkStart w:id="1" w:name="bookmark1"/>
      <w:bookmarkEnd w:id="1"/>
      <w:r>
        <w:t>систему уплаты единого налога с индивидуальных предпринимателей и иных физических лиц в порядке и на условиях, определенных в главе 33 Налогового кодекса Республики Беларусь.</w:t>
      </w:r>
    </w:p>
    <w:p w14:paraId="79C3C34D" w14:textId="77777777" w:rsidR="009F4EA8" w:rsidRDefault="00536E0F">
      <w:pPr>
        <w:pStyle w:val="1"/>
        <w:ind w:firstLine="740"/>
        <w:jc w:val="both"/>
      </w:pPr>
      <w:r>
        <w:t xml:space="preserve">Для индивидуальных предпринимателей - </w:t>
      </w:r>
      <w:r w:rsidRPr="00AD3BEE">
        <w:rPr>
          <w:b/>
          <w:bCs/>
          <w:i/>
          <w:iCs/>
        </w:rPr>
        <w:t>плательщиков подоходного налога с физических лиц</w:t>
      </w:r>
      <w:r>
        <w:t xml:space="preserve"> с 1 января 2023 г. увеличена с 16 до 20 процентов ставка подоходного налога в отношении доходов, полученных индивидуальными предпринимателями от осуществления предпринимательской деятельности. Сохранено право индивидуальных предпринимателей вместо подсчета документально подтвержденных расходов определять расходы по нормативу в размере 20 процентов от общей суммы подлежащих налогообложению доходов.</w:t>
      </w:r>
    </w:p>
    <w:p w14:paraId="66285A94" w14:textId="77777777" w:rsidR="009F4EA8" w:rsidRDefault="00536E0F">
      <w:pPr>
        <w:pStyle w:val="1"/>
        <w:ind w:firstLine="740"/>
        <w:jc w:val="both"/>
      </w:pPr>
      <w:r>
        <w:t xml:space="preserve">Для индивидуальных предпринимателей - </w:t>
      </w:r>
      <w:r w:rsidRPr="00AD3BEE">
        <w:rPr>
          <w:b/>
          <w:bCs/>
          <w:i/>
          <w:iCs/>
        </w:rPr>
        <w:t>плательщиков единого налога</w:t>
      </w:r>
      <w:r>
        <w:rPr>
          <w:i/>
          <w:iCs/>
        </w:rPr>
        <w:t xml:space="preserve"> </w:t>
      </w:r>
      <w:r>
        <w:t>значительно сокращена сфера применения ими единого налога с индивидуальных предпринимателей и иных физических лиц, а также установлена обязанность применения индивидуальными предпринимателями, осуществляющими деятельность по предоставлению мест для краткосрочного проживания, систему единого налога без права перехода на иной режим налогообложения в отношении данной деятельности.</w:t>
      </w:r>
    </w:p>
    <w:p w14:paraId="3527D87A" w14:textId="77777777" w:rsidR="009F4EA8" w:rsidRDefault="00536E0F">
      <w:pPr>
        <w:pStyle w:val="1"/>
        <w:ind w:firstLine="740"/>
        <w:jc w:val="both"/>
      </w:pPr>
      <w:r>
        <w:t>Увеличен размер ставок единого налога, установленный в приложении 24 к Налоговому кодексу.</w:t>
      </w:r>
    </w:p>
    <w:p w14:paraId="54A88BB2" w14:textId="3FDDC138" w:rsidR="009F4EA8" w:rsidRDefault="00837261">
      <w:pPr>
        <w:pStyle w:val="1"/>
        <w:ind w:firstLine="740"/>
        <w:jc w:val="both"/>
      </w:pPr>
      <w:r>
        <w:t>И</w:t>
      </w:r>
      <w:r w:rsidR="00536E0F">
        <w:t>ндивидуальны</w:t>
      </w:r>
      <w:r>
        <w:t>ми</w:t>
      </w:r>
      <w:r w:rsidR="00536E0F">
        <w:t xml:space="preserve"> предпринимател</w:t>
      </w:r>
      <w:r>
        <w:t>ями</w:t>
      </w:r>
      <w:r w:rsidR="00536E0F">
        <w:t xml:space="preserve">, </w:t>
      </w:r>
      <w:r w:rsidR="00536E0F" w:rsidRPr="00AD3BEE">
        <w:rPr>
          <w:b/>
          <w:bCs/>
          <w:i/>
          <w:iCs/>
        </w:rPr>
        <w:t>которые до 2023г. применяли упрощенную систему налогообложения</w:t>
      </w:r>
      <w:r>
        <w:t xml:space="preserve"> п</w:t>
      </w:r>
      <w:r w:rsidR="00536E0F">
        <w:t>оследняя декларация по итогам деятельности за 4 квартал 2022</w:t>
      </w:r>
      <w:r>
        <w:t xml:space="preserve"> </w:t>
      </w:r>
      <w:r w:rsidR="00536E0F">
        <w:t xml:space="preserve">г. должна быть представлена </w:t>
      </w:r>
      <w:r w:rsidR="00536E0F" w:rsidRPr="00837261">
        <w:rPr>
          <w:b/>
          <w:bCs/>
        </w:rPr>
        <w:t>не позднее 20.01.2023 и произведена уплата исчисленного платежа не позднее 23.01.2023</w:t>
      </w:r>
      <w:r w:rsidR="00536E0F">
        <w:t>.</w:t>
      </w:r>
    </w:p>
    <w:p w14:paraId="61042186" w14:textId="77777777" w:rsidR="009F4EA8" w:rsidRDefault="00536E0F">
      <w:pPr>
        <w:pStyle w:val="1"/>
        <w:ind w:firstLine="740"/>
        <w:jc w:val="both"/>
      </w:pPr>
      <w:r>
        <w:t xml:space="preserve">Далее такие предприниматели могут осуществлять свою деятельность только с уплатой подоходного налога с доходов от предпринимательской деятельности, в том числе при желании с уплатой налога на добавленную стоимость при реализации товаров (работ, услуг), либо с уплатой единого налога с индивидуальных предпринимателей и иных физических лиц при осуществлении видов деятельности, являющихся объектом налогообложения </w:t>
      </w:r>
      <w:r>
        <w:lastRenderedPageBreak/>
        <w:t>единым налогом.</w:t>
      </w:r>
    </w:p>
    <w:p w14:paraId="7687072A" w14:textId="77777777" w:rsidR="009F4EA8" w:rsidRDefault="00536E0F">
      <w:pPr>
        <w:pStyle w:val="1"/>
        <w:ind w:firstLine="740"/>
        <w:jc w:val="both"/>
      </w:pPr>
      <w:r w:rsidRPr="00AD3BEE">
        <w:rPr>
          <w:b/>
          <w:bCs/>
        </w:rPr>
        <w:t>При переходе на общий порядок налогообложения с уплатой налога на добавленную стоимость</w:t>
      </w:r>
      <w:r>
        <w:t xml:space="preserve">, индивидуальному предпринимателю необходимо направить в налоговый орган по месту постановки на учет </w:t>
      </w:r>
      <w:r w:rsidRPr="00AD3BEE">
        <w:rPr>
          <w:b/>
          <w:bCs/>
        </w:rPr>
        <w:t>уведомление по форме</w:t>
      </w:r>
      <w:r>
        <w:t xml:space="preserve"> согласно приложению 39-4 к Постановлению Министерства по налогам и сборам Республики Беларусь от 03.01.2019 № 2 «Об исчислении и уплате налогов, сборов (пошлин), иных платежей».</w:t>
      </w:r>
    </w:p>
    <w:p w14:paraId="352ACF45" w14:textId="769125DA" w:rsidR="009F4EA8" w:rsidRDefault="00AD3BEE">
      <w:pPr>
        <w:pStyle w:val="1"/>
        <w:ind w:firstLine="740"/>
        <w:jc w:val="both"/>
      </w:pPr>
      <w:r>
        <w:t>И</w:t>
      </w:r>
      <w:r w:rsidR="00536E0F">
        <w:t>ндивидуальны</w:t>
      </w:r>
      <w:r>
        <w:t>е</w:t>
      </w:r>
      <w:r w:rsidR="00536E0F">
        <w:t xml:space="preserve"> предпринимател</w:t>
      </w:r>
      <w:r>
        <w:t>и</w:t>
      </w:r>
      <w:r w:rsidR="00536E0F">
        <w:t xml:space="preserve"> - </w:t>
      </w:r>
      <w:r w:rsidR="00536E0F" w:rsidRPr="007E639A">
        <w:rPr>
          <w:b/>
          <w:bCs/>
          <w:i/>
          <w:iCs/>
        </w:rPr>
        <w:t>плательщик</w:t>
      </w:r>
      <w:r w:rsidRPr="007E639A">
        <w:rPr>
          <w:b/>
          <w:bCs/>
          <w:i/>
          <w:iCs/>
        </w:rPr>
        <w:t>и</w:t>
      </w:r>
      <w:r w:rsidR="00536E0F" w:rsidRPr="007E639A">
        <w:rPr>
          <w:b/>
          <w:bCs/>
          <w:i/>
          <w:iCs/>
        </w:rPr>
        <w:t xml:space="preserve"> единого налога с индивидуальных предпринимателей и иных физических лиц</w:t>
      </w:r>
      <w:r w:rsidR="00536E0F">
        <w:t xml:space="preserve"> должн</w:t>
      </w:r>
      <w:r>
        <w:t>ы</w:t>
      </w:r>
      <w:r w:rsidR="00536E0F">
        <w:t xml:space="preserve"> обра</w:t>
      </w:r>
      <w:r>
        <w:t>тить внимание</w:t>
      </w:r>
      <w:r w:rsidR="00536E0F">
        <w:t xml:space="preserve"> на корректировку видов деятельности, при которых допустим данный режим налогообложения, а также изменени</w:t>
      </w:r>
      <w:r w:rsidR="007E639A">
        <w:t>е</w:t>
      </w:r>
      <w:r w:rsidR="00536E0F">
        <w:t xml:space="preserve"> размера ставок налога по сравнению с 2022 годом. Необходимые изменения в налоговые декларации (расчеты) по единому налогу с индивидуальных предпринимателей и иных физических следует внести </w:t>
      </w:r>
      <w:r w:rsidR="00536E0F" w:rsidRPr="00AD3BEE">
        <w:rPr>
          <w:b/>
          <w:bCs/>
        </w:rPr>
        <w:t>не позднее 31.01.2023 года</w:t>
      </w:r>
      <w:r>
        <w:t>.</w:t>
      </w:r>
    </w:p>
    <w:sectPr w:rsidR="009F4EA8">
      <w:type w:val="continuous"/>
      <w:pgSz w:w="11900" w:h="16840"/>
      <w:pgMar w:top="685" w:right="531" w:bottom="768" w:left="1240" w:header="257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0558" w14:textId="77777777" w:rsidR="00B34B20" w:rsidRDefault="00B34B20">
      <w:r>
        <w:separator/>
      </w:r>
    </w:p>
  </w:endnote>
  <w:endnote w:type="continuationSeparator" w:id="0">
    <w:p w14:paraId="0194E8B0" w14:textId="77777777" w:rsidR="00B34B20" w:rsidRDefault="00B3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4568" w14:textId="77777777" w:rsidR="00B34B20" w:rsidRDefault="00B34B20"/>
  </w:footnote>
  <w:footnote w:type="continuationSeparator" w:id="0">
    <w:p w14:paraId="1B5347B1" w14:textId="77777777" w:rsidR="00B34B20" w:rsidRDefault="00B34B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62A7E"/>
    <w:multiLevelType w:val="multilevel"/>
    <w:tmpl w:val="DAD8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A8"/>
    <w:rsid w:val="00536E0F"/>
    <w:rsid w:val="007E639A"/>
    <w:rsid w:val="00837261"/>
    <w:rsid w:val="009F4EA8"/>
    <w:rsid w:val="00AD3BEE"/>
    <w:rsid w:val="00B34B20"/>
    <w:rsid w:val="00E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277B"/>
  <w15:docId w15:val="{4F20E53E-F16B-4C8E-8857-17092A6D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22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EE29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Korneev</dc:creator>
  <cp:keywords/>
  <cp:lastModifiedBy>Ярмолюк Ирина Геннадьевна</cp:lastModifiedBy>
  <cp:revision>4</cp:revision>
  <dcterms:created xsi:type="dcterms:W3CDTF">2023-01-13T11:19:00Z</dcterms:created>
  <dcterms:modified xsi:type="dcterms:W3CDTF">2023-01-13T12:15:00Z</dcterms:modified>
</cp:coreProperties>
</file>