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14CA3" w14:textId="77777777" w:rsidR="001C57B6" w:rsidRPr="000D4D38" w:rsidRDefault="001C57B6" w:rsidP="000D4D38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Hlk159508859"/>
      <w:r w:rsidRPr="000D4D38">
        <w:rPr>
          <w:rFonts w:ascii="Times New Roman" w:hAnsi="Times New Roman" w:cs="Times New Roman"/>
          <w:b/>
          <w:bCs/>
          <w:sz w:val="30"/>
          <w:szCs w:val="30"/>
        </w:rPr>
        <w:t>О функциональных возможностях электронного сервиса «Личный кабинет плательщика для физических лиц»</w:t>
      </w:r>
    </w:p>
    <w:bookmarkEnd w:id="0"/>
    <w:p w14:paraId="36C5E1C8" w14:textId="77777777" w:rsidR="001C57B6" w:rsidRPr="000D4D38" w:rsidRDefault="001C57B6" w:rsidP="000D4D38">
      <w:pPr>
        <w:jc w:val="both"/>
        <w:rPr>
          <w:rFonts w:ascii="Times New Roman" w:hAnsi="Times New Roman" w:cs="Times New Roman"/>
          <w:sz w:val="30"/>
          <w:szCs w:val="30"/>
        </w:rPr>
      </w:pPr>
      <w:r w:rsidRPr="000D4D38">
        <w:rPr>
          <w:rFonts w:ascii="Times New Roman" w:hAnsi="Times New Roman" w:cs="Times New Roman"/>
          <w:sz w:val="30"/>
          <w:szCs w:val="30"/>
        </w:rPr>
        <w:t>Министерством по налогам и сборам Республики Беларусь </w:t>
      </w:r>
      <w:r w:rsidRPr="000D4D38">
        <w:rPr>
          <w:rFonts w:ascii="Times New Roman" w:hAnsi="Times New Roman" w:cs="Times New Roman"/>
          <w:b/>
          <w:bCs/>
          <w:sz w:val="30"/>
          <w:szCs w:val="30"/>
        </w:rPr>
        <w:t>реализован интернет-сервис «Личный кабинет плательщика для физических лиц» </w:t>
      </w:r>
      <w:r w:rsidRPr="000D4D38">
        <w:rPr>
          <w:rFonts w:ascii="Times New Roman" w:hAnsi="Times New Roman" w:cs="Times New Roman"/>
          <w:sz w:val="30"/>
          <w:szCs w:val="30"/>
        </w:rPr>
        <w:t>(далее – «Личный кабинет»).</w:t>
      </w:r>
    </w:p>
    <w:p w14:paraId="607383F4" w14:textId="77777777" w:rsidR="001C57B6" w:rsidRPr="000D4D38" w:rsidRDefault="001C57B6" w:rsidP="000D4D38">
      <w:pPr>
        <w:jc w:val="both"/>
        <w:rPr>
          <w:rFonts w:ascii="Times New Roman" w:hAnsi="Times New Roman" w:cs="Times New Roman"/>
          <w:sz w:val="30"/>
          <w:szCs w:val="30"/>
        </w:rPr>
      </w:pPr>
      <w:r w:rsidRPr="000D4D38">
        <w:rPr>
          <w:rFonts w:ascii="Times New Roman" w:hAnsi="Times New Roman" w:cs="Times New Roman"/>
          <w:sz w:val="30"/>
          <w:szCs w:val="30"/>
        </w:rPr>
        <w:t>Функциональные возможности сервиса «Личный кабинет»:</w:t>
      </w:r>
    </w:p>
    <w:p w14:paraId="4A9A20B9" w14:textId="77777777" w:rsidR="001C57B6" w:rsidRPr="000D4D38" w:rsidRDefault="001C57B6" w:rsidP="000D4D38">
      <w:pPr>
        <w:jc w:val="both"/>
        <w:rPr>
          <w:rFonts w:ascii="Times New Roman" w:hAnsi="Times New Roman" w:cs="Times New Roman"/>
          <w:sz w:val="30"/>
          <w:szCs w:val="30"/>
        </w:rPr>
      </w:pPr>
      <w:r w:rsidRPr="000D4D38">
        <w:rPr>
          <w:rFonts w:ascii="Times New Roman" w:hAnsi="Times New Roman" w:cs="Times New Roman"/>
          <w:b/>
          <w:bCs/>
          <w:sz w:val="30"/>
          <w:szCs w:val="30"/>
        </w:rPr>
        <w:t>1. Получение документов:</w:t>
      </w:r>
    </w:p>
    <w:p w14:paraId="15E6476E" w14:textId="77777777" w:rsidR="001C57B6" w:rsidRPr="000D4D38" w:rsidRDefault="001C57B6" w:rsidP="000D4D38">
      <w:pPr>
        <w:jc w:val="both"/>
        <w:rPr>
          <w:rFonts w:ascii="Times New Roman" w:hAnsi="Times New Roman" w:cs="Times New Roman"/>
          <w:sz w:val="30"/>
          <w:szCs w:val="30"/>
        </w:rPr>
      </w:pPr>
      <w:r w:rsidRPr="000D4D38">
        <w:rPr>
          <w:rFonts w:ascii="Times New Roman" w:hAnsi="Times New Roman" w:cs="Times New Roman"/>
          <w:sz w:val="30"/>
          <w:szCs w:val="30"/>
        </w:rPr>
        <w:t>·        сведения о недоимках, переплатах и пене;</w:t>
      </w:r>
    </w:p>
    <w:p w14:paraId="3E4F01DB" w14:textId="77777777" w:rsidR="001C57B6" w:rsidRPr="000D4D38" w:rsidRDefault="001C57B6" w:rsidP="000D4D38">
      <w:pPr>
        <w:jc w:val="both"/>
        <w:rPr>
          <w:rFonts w:ascii="Times New Roman" w:hAnsi="Times New Roman" w:cs="Times New Roman"/>
          <w:sz w:val="30"/>
          <w:szCs w:val="30"/>
        </w:rPr>
      </w:pPr>
      <w:r w:rsidRPr="000D4D38">
        <w:rPr>
          <w:rFonts w:ascii="Times New Roman" w:hAnsi="Times New Roman" w:cs="Times New Roman"/>
          <w:sz w:val="30"/>
          <w:szCs w:val="30"/>
        </w:rPr>
        <w:t>·        справка о расчетах с бюджетом;</w:t>
      </w:r>
    </w:p>
    <w:p w14:paraId="7806FF8E" w14:textId="77777777" w:rsidR="001C57B6" w:rsidRPr="000D4D38" w:rsidRDefault="001C57B6" w:rsidP="000D4D38">
      <w:pPr>
        <w:jc w:val="both"/>
        <w:rPr>
          <w:rFonts w:ascii="Times New Roman" w:hAnsi="Times New Roman" w:cs="Times New Roman"/>
          <w:sz w:val="30"/>
          <w:szCs w:val="30"/>
        </w:rPr>
      </w:pPr>
      <w:r w:rsidRPr="000D4D38">
        <w:rPr>
          <w:rFonts w:ascii="Times New Roman" w:hAnsi="Times New Roman" w:cs="Times New Roman"/>
          <w:sz w:val="30"/>
          <w:szCs w:val="30"/>
        </w:rPr>
        <w:t>·        выписка из лицевых счетов;</w:t>
      </w:r>
    </w:p>
    <w:p w14:paraId="3F86D1FD" w14:textId="77777777" w:rsidR="001C57B6" w:rsidRPr="000D4D38" w:rsidRDefault="001C57B6" w:rsidP="000D4D38">
      <w:pPr>
        <w:jc w:val="both"/>
        <w:rPr>
          <w:rFonts w:ascii="Times New Roman" w:hAnsi="Times New Roman" w:cs="Times New Roman"/>
          <w:sz w:val="30"/>
          <w:szCs w:val="30"/>
        </w:rPr>
      </w:pPr>
      <w:r w:rsidRPr="000D4D38">
        <w:rPr>
          <w:rFonts w:ascii="Times New Roman" w:hAnsi="Times New Roman" w:cs="Times New Roman"/>
          <w:sz w:val="30"/>
          <w:szCs w:val="30"/>
        </w:rPr>
        <w:t>·        о проведенных зачетах; </w:t>
      </w:r>
    </w:p>
    <w:p w14:paraId="3232A3DD" w14:textId="77777777" w:rsidR="001C57B6" w:rsidRPr="000D4D38" w:rsidRDefault="001C57B6" w:rsidP="000D4D38">
      <w:pPr>
        <w:jc w:val="both"/>
        <w:rPr>
          <w:rFonts w:ascii="Times New Roman" w:hAnsi="Times New Roman" w:cs="Times New Roman"/>
          <w:sz w:val="30"/>
          <w:szCs w:val="30"/>
        </w:rPr>
      </w:pPr>
      <w:r w:rsidRPr="000D4D38">
        <w:rPr>
          <w:rFonts w:ascii="Times New Roman" w:hAnsi="Times New Roman" w:cs="Times New Roman"/>
          <w:sz w:val="30"/>
          <w:szCs w:val="30"/>
        </w:rPr>
        <w:t>·        реестр платежей;</w:t>
      </w:r>
    </w:p>
    <w:p w14:paraId="5BC51DAA" w14:textId="77777777" w:rsidR="001C57B6" w:rsidRPr="000D4D38" w:rsidRDefault="001C57B6" w:rsidP="000D4D38">
      <w:pPr>
        <w:jc w:val="both"/>
        <w:rPr>
          <w:rFonts w:ascii="Times New Roman" w:hAnsi="Times New Roman" w:cs="Times New Roman"/>
          <w:sz w:val="30"/>
          <w:szCs w:val="30"/>
        </w:rPr>
      </w:pPr>
      <w:r w:rsidRPr="000D4D38">
        <w:rPr>
          <w:rFonts w:ascii="Times New Roman" w:hAnsi="Times New Roman" w:cs="Times New Roman"/>
          <w:sz w:val="30"/>
          <w:szCs w:val="30"/>
        </w:rPr>
        <w:t>·        извещение на уплату земельного налогами налога на недвижимость.</w:t>
      </w:r>
    </w:p>
    <w:p w14:paraId="340FEE6E" w14:textId="77777777" w:rsidR="001C57B6" w:rsidRPr="000D4D38" w:rsidRDefault="001C57B6" w:rsidP="000D4D38">
      <w:pPr>
        <w:jc w:val="both"/>
        <w:rPr>
          <w:rFonts w:ascii="Times New Roman" w:hAnsi="Times New Roman" w:cs="Times New Roman"/>
          <w:sz w:val="30"/>
          <w:szCs w:val="30"/>
        </w:rPr>
      </w:pPr>
      <w:r w:rsidRPr="000D4D38">
        <w:rPr>
          <w:rFonts w:ascii="Times New Roman" w:hAnsi="Times New Roman" w:cs="Times New Roman"/>
          <w:b/>
          <w:bCs/>
          <w:sz w:val="30"/>
          <w:szCs w:val="30"/>
        </w:rPr>
        <w:t>2. Заполнение деклараций (расчетов):</w:t>
      </w:r>
    </w:p>
    <w:p w14:paraId="623ACC79" w14:textId="77777777" w:rsidR="001C57B6" w:rsidRPr="000D4D38" w:rsidRDefault="001C57B6" w:rsidP="000D4D38">
      <w:pPr>
        <w:jc w:val="both"/>
        <w:rPr>
          <w:rFonts w:ascii="Times New Roman" w:hAnsi="Times New Roman" w:cs="Times New Roman"/>
          <w:sz w:val="30"/>
          <w:szCs w:val="30"/>
        </w:rPr>
      </w:pPr>
      <w:r w:rsidRPr="000D4D38">
        <w:rPr>
          <w:rFonts w:ascii="Times New Roman" w:hAnsi="Times New Roman" w:cs="Times New Roman"/>
          <w:sz w:val="30"/>
          <w:szCs w:val="30"/>
        </w:rPr>
        <w:t>·        по подоходному налогу с физических лиц;</w:t>
      </w:r>
    </w:p>
    <w:p w14:paraId="04C327FC" w14:textId="77777777" w:rsidR="001C57B6" w:rsidRPr="000D4D38" w:rsidRDefault="001C57B6" w:rsidP="000D4D38">
      <w:pPr>
        <w:jc w:val="both"/>
        <w:rPr>
          <w:rFonts w:ascii="Times New Roman" w:hAnsi="Times New Roman" w:cs="Times New Roman"/>
          <w:sz w:val="30"/>
          <w:szCs w:val="30"/>
        </w:rPr>
      </w:pPr>
      <w:r w:rsidRPr="000D4D38">
        <w:rPr>
          <w:rFonts w:ascii="Times New Roman" w:hAnsi="Times New Roman" w:cs="Times New Roman"/>
          <w:sz w:val="30"/>
          <w:szCs w:val="30"/>
        </w:rPr>
        <w:t>·        по подоходному налогу с физических лиц с доходов плательщиков, не признаваемых налоговыми резидентами Республики Беларусь.</w:t>
      </w:r>
    </w:p>
    <w:p w14:paraId="4DE1A2D9" w14:textId="77777777" w:rsidR="001C57B6" w:rsidRPr="000D4D38" w:rsidRDefault="001C57B6" w:rsidP="000D4D38">
      <w:pPr>
        <w:jc w:val="both"/>
        <w:rPr>
          <w:rFonts w:ascii="Times New Roman" w:hAnsi="Times New Roman" w:cs="Times New Roman"/>
          <w:sz w:val="30"/>
          <w:szCs w:val="30"/>
        </w:rPr>
      </w:pPr>
      <w:r w:rsidRPr="000D4D38">
        <w:rPr>
          <w:rFonts w:ascii="Times New Roman" w:hAnsi="Times New Roman" w:cs="Times New Roman"/>
          <w:sz w:val="30"/>
          <w:szCs w:val="30"/>
        </w:rPr>
        <w:t>Кроме того, можно просмотреть список ранее поданных деклараций.</w:t>
      </w:r>
    </w:p>
    <w:p w14:paraId="6431306D" w14:textId="77777777" w:rsidR="001C57B6" w:rsidRPr="000D4D38" w:rsidRDefault="001C57B6" w:rsidP="000D4D38">
      <w:pPr>
        <w:jc w:val="both"/>
        <w:rPr>
          <w:rFonts w:ascii="Times New Roman" w:hAnsi="Times New Roman" w:cs="Times New Roman"/>
          <w:sz w:val="30"/>
          <w:szCs w:val="30"/>
        </w:rPr>
      </w:pPr>
      <w:r w:rsidRPr="000D4D38">
        <w:rPr>
          <w:rFonts w:ascii="Times New Roman" w:hAnsi="Times New Roman" w:cs="Times New Roman"/>
          <w:b/>
          <w:bCs/>
          <w:sz w:val="30"/>
          <w:szCs w:val="30"/>
        </w:rPr>
        <w:t>3. Извещения на уплату:</w:t>
      </w:r>
    </w:p>
    <w:p w14:paraId="4E1BBE62" w14:textId="77777777" w:rsidR="001C57B6" w:rsidRPr="000D4D38" w:rsidRDefault="001C57B6" w:rsidP="000D4D38">
      <w:pPr>
        <w:jc w:val="both"/>
        <w:rPr>
          <w:rFonts w:ascii="Times New Roman" w:hAnsi="Times New Roman" w:cs="Times New Roman"/>
          <w:sz w:val="30"/>
          <w:szCs w:val="30"/>
        </w:rPr>
      </w:pPr>
      <w:r w:rsidRPr="000D4D38">
        <w:rPr>
          <w:rFonts w:ascii="Times New Roman" w:hAnsi="Times New Roman" w:cs="Times New Roman"/>
          <w:sz w:val="30"/>
          <w:szCs w:val="30"/>
        </w:rPr>
        <w:t>·        налога на недвижимость с физических лиц;</w:t>
      </w:r>
    </w:p>
    <w:p w14:paraId="196387F3" w14:textId="77777777" w:rsidR="001C57B6" w:rsidRPr="000D4D38" w:rsidRDefault="001C57B6" w:rsidP="000D4D38">
      <w:pPr>
        <w:jc w:val="both"/>
        <w:rPr>
          <w:rFonts w:ascii="Times New Roman" w:hAnsi="Times New Roman" w:cs="Times New Roman"/>
          <w:sz w:val="30"/>
          <w:szCs w:val="30"/>
        </w:rPr>
      </w:pPr>
      <w:r w:rsidRPr="000D4D38">
        <w:rPr>
          <w:rFonts w:ascii="Times New Roman" w:hAnsi="Times New Roman" w:cs="Times New Roman"/>
          <w:sz w:val="30"/>
          <w:szCs w:val="30"/>
        </w:rPr>
        <w:t>·        земельного налога с физических лиц;</w:t>
      </w:r>
    </w:p>
    <w:p w14:paraId="1A6340A8" w14:textId="77777777" w:rsidR="001C57B6" w:rsidRPr="000D4D38" w:rsidRDefault="001C57B6" w:rsidP="000D4D38">
      <w:pPr>
        <w:jc w:val="both"/>
        <w:rPr>
          <w:rFonts w:ascii="Times New Roman" w:hAnsi="Times New Roman" w:cs="Times New Roman"/>
          <w:sz w:val="30"/>
          <w:szCs w:val="30"/>
        </w:rPr>
      </w:pPr>
      <w:r w:rsidRPr="000D4D38">
        <w:rPr>
          <w:rFonts w:ascii="Times New Roman" w:hAnsi="Times New Roman" w:cs="Times New Roman"/>
          <w:sz w:val="30"/>
          <w:szCs w:val="30"/>
        </w:rPr>
        <w:t>·        подоходного налога с физических лиц.</w:t>
      </w:r>
    </w:p>
    <w:p w14:paraId="6CB43C87" w14:textId="77777777" w:rsidR="001C57B6" w:rsidRPr="000D4D38" w:rsidRDefault="001C57B6" w:rsidP="000D4D38">
      <w:pPr>
        <w:jc w:val="both"/>
        <w:rPr>
          <w:rFonts w:ascii="Times New Roman" w:hAnsi="Times New Roman" w:cs="Times New Roman"/>
          <w:sz w:val="30"/>
          <w:szCs w:val="30"/>
        </w:rPr>
      </w:pPr>
      <w:r w:rsidRPr="000D4D38">
        <w:rPr>
          <w:rFonts w:ascii="Times New Roman" w:hAnsi="Times New Roman" w:cs="Times New Roman"/>
          <w:b/>
          <w:bCs/>
          <w:sz w:val="30"/>
          <w:szCs w:val="30"/>
        </w:rPr>
        <w:t>4. Уплата налогов в «Личном кабинете» посредством использования интернет-банкинга:</w:t>
      </w:r>
    </w:p>
    <w:p w14:paraId="5982FC87" w14:textId="77777777" w:rsidR="001C57B6" w:rsidRPr="000D4D38" w:rsidRDefault="001C57B6" w:rsidP="000D4D38">
      <w:pPr>
        <w:jc w:val="both"/>
        <w:rPr>
          <w:rFonts w:ascii="Times New Roman" w:hAnsi="Times New Roman" w:cs="Times New Roman"/>
          <w:sz w:val="30"/>
          <w:szCs w:val="30"/>
        </w:rPr>
      </w:pPr>
      <w:r w:rsidRPr="000D4D38">
        <w:rPr>
          <w:rFonts w:ascii="Times New Roman" w:hAnsi="Times New Roman" w:cs="Times New Roman"/>
          <w:sz w:val="30"/>
          <w:szCs w:val="30"/>
        </w:rPr>
        <w:t>·        ЗАО «</w:t>
      </w:r>
      <w:proofErr w:type="spellStart"/>
      <w:r w:rsidRPr="000D4D38">
        <w:rPr>
          <w:rFonts w:ascii="Times New Roman" w:hAnsi="Times New Roman" w:cs="Times New Roman"/>
          <w:sz w:val="30"/>
          <w:szCs w:val="30"/>
        </w:rPr>
        <w:t>Альфа-банк</w:t>
      </w:r>
      <w:proofErr w:type="spellEnd"/>
      <w:r w:rsidRPr="000D4D38">
        <w:rPr>
          <w:rFonts w:ascii="Times New Roman" w:hAnsi="Times New Roman" w:cs="Times New Roman"/>
          <w:sz w:val="30"/>
          <w:szCs w:val="30"/>
        </w:rPr>
        <w:t>»</w:t>
      </w:r>
    </w:p>
    <w:p w14:paraId="111EC00E" w14:textId="77777777" w:rsidR="001C57B6" w:rsidRPr="000D4D38" w:rsidRDefault="001C57B6" w:rsidP="000D4D38">
      <w:pPr>
        <w:jc w:val="both"/>
        <w:rPr>
          <w:rFonts w:ascii="Times New Roman" w:hAnsi="Times New Roman" w:cs="Times New Roman"/>
          <w:sz w:val="30"/>
          <w:szCs w:val="30"/>
        </w:rPr>
      </w:pPr>
      <w:r w:rsidRPr="000D4D38">
        <w:rPr>
          <w:rFonts w:ascii="Times New Roman" w:hAnsi="Times New Roman" w:cs="Times New Roman"/>
          <w:sz w:val="30"/>
          <w:szCs w:val="30"/>
        </w:rPr>
        <w:t>·        ОАО «АСБ Беларусбанк»</w:t>
      </w:r>
    </w:p>
    <w:p w14:paraId="63BA99F9" w14:textId="77777777" w:rsidR="001C57B6" w:rsidRPr="000D4D38" w:rsidRDefault="001C57B6" w:rsidP="000D4D38">
      <w:pPr>
        <w:jc w:val="both"/>
        <w:rPr>
          <w:rFonts w:ascii="Times New Roman" w:hAnsi="Times New Roman" w:cs="Times New Roman"/>
          <w:sz w:val="30"/>
          <w:szCs w:val="30"/>
        </w:rPr>
      </w:pPr>
      <w:r w:rsidRPr="000D4D38">
        <w:rPr>
          <w:rFonts w:ascii="Times New Roman" w:hAnsi="Times New Roman" w:cs="Times New Roman"/>
          <w:sz w:val="30"/>
          <w:szCs w:val="30"/>
        </w:rPr>
        <w:t>·        ОАО «</w:t>
      </w:r>
      <w:proofErr w:type="spellStart"/>
      <w:r w:rsidRPr="000D4D38">
        <w:rPr>
          <w:rFonts w:ascii="Times New Roman" w:hAnsi="Times New Roman" w:cs="Times New Roman"/>
          <w:sz w:val="30"/>
          <w:szCs w:val="30"/>
        </w:rPr>
        <w:t>Белгазпромбанк</w:t>
      </w:r>
      <w:proofErr w:type="spellEnd"/>
      <w:r w:rsidRPr="000D4D38">
        <w:rPr>
          <w:rFonts w:ascii="Times New Roman" w:hAnsi="Times New Roman" w:cs="Times New Roman"/>
          <w:sz w:val="30"/>
          <w:szCs w:val="30"/>
        </w:rPr>
        <w:t>»</w:t>
      </w:r>
    </w:p>
    <w:p w14:paraId="08B1CAD7" w14:textId="77777777" w:rsidR="001C57B6" w:rsidRPr="000D4D38" w:rsidRDefault="001C57B6" w:rsidP="000D4D38">
      <w:pPr>
        <w:jc w:val="both"/>
        <w:rPr>
          <w:rFonts w:ascii="Times New Roman" w:hAnsi="Times New Roman" w:cs="Times New Roman"/>
          <w:sz w:val="30"/>
          <w:szCs w:val="30"/>
        </w:rPr>
      </w:pPr>
      <w:r w:rsidRPr="000D4D38">
        <w:rPr>
          <w:rFonts w:ascii="Times New Roman" w:hAnsi="Times New Roman" w:cs="Times New Roman"/>
          <w:sz w:val="30"/>
          <w:szCs w:val="30"/>
        </w:rPr>
        <w:t>·        ОАО «</w:t>
      </w:r>
      <w:proofErr w:type="spellStart"/>
      <w:r w:rsidRPr="000D4D38">
        <w:rPr>
          <w:rFonts w:ascii="Times New Roman" w:hAnsi="Times New Roman" w:cs="Times New Roman"/>
          <w:sz w:val="30"/>
          <w:szCs w:val="30"/>
        </w:rPr>
        <w:t>Белинвестбанк</w:t>
      </w:r>
      <w:proofErr w:type="spellEnd"/>
      <w:r w:rsidRPr="000D4D38">
        <w:rPr>
          <w:rFonts w:ascii="Times New Roman" w:hAnsi="Times New Roman" w:cs="Times New Roman"/>
          <w:sz w:val="30"/>
          <w:szCs w:val="30"/>
        </w:rPr>
        <w:t>»</w:t>
      </w:r>
    </w:p>
    <w:p w14:paraId="27BF445E" w14:textId="77777777" w:rsidR="001C57B6" w:rsidRPr="000D4D38" w:rsidRDefault="001C57B6" w:rsidP="000D4D38">
      <w:pPr>
        <w:jc w:val="both"/>
        <w:rPr>
          <w:rFonts w:ascii="Times New Roman" w:hAnsi="Times New Roman" w:cs="Times New Roman"/>
          <w:sz w:val="30"/>
          <w:szCs w:val="30"/>
        </w:rPr>
      </w:pPr>
      <w:r w:rsidRPr="000D4D38">
        <w:rPr>
          <w:rFonts w:ascii="Times New Roman" w:hAnsi="Times New Roman" w:cs="Times New Roman"/>
          <w:sz w:val="30"/>
          <w:szCs w:val="30"/>
        </w:rPr>
        <w:t>·        ОАО «</w:t>
      </w:r>
      <w:proofErr w:type="spellStart"/>
      <w:r w:rsidRPr="000D4D38">
        <w:rPr>
          <w:rFonts w:ascii="Times New Roman" w:hAnsi="Times New Roman" w:cs="Times New Roman"/>
          <w:sz w:val="30"/>
          <w:szCs w:val="30"/>
        </w:rPr>
        <w:t>Технобанк</w:t>
      </w:r>
      <w:proofErr w:type="spellEnd"/>
      <w:r w:rsidRPr="000D4D38">
        <w:rPr>
          <w:rFonts w:ascii="Times New Roman" w:hAnsi="Times New Roman" w:cs="Times New Roman"/>
          <w:sz w:val="30"/>
          <w:szCs w:val="30"/>
        </w:rPr>
        <w:t>»</w:t>
      </w:r>
    </w:p>
    <w:p w14:paraId="6FAE8EB5" w14:textId="77777777" w:rsidR="001C57B6" w:rsidRPr="000D4D38" w:rsidRDefault="001C57B6" w:rsidP="000D4D38">
      <w:pPr>
        <w:jc w:val="both"/>
        <w:rPr>
          <w:rFonts w:ascii="Times New Roman" w:hAnsi="Times New Roman" w:cs="Times New Roman"/>
          <w:sz w:val="30"/>
          <w:szCs w:val="30"/>
        </w:rPr>
      </w:pPr>
      <w:r w:rsidRPr="000D4D38">
        <w:rPr>
          <w:rFonts w:ascii="Times New Roman" w:hAnsi="Times New Roman" w:cs="Times New Roman"/>
          <w:sz w:val="30"/>
          <w:szCs w:val="30"/>
        </w:rPr>
        <w:lastRenderedPageBreak/>
        <w:t>·        ОАО «</w:t>
      </w:r>
      <w:proofErr w:type="spellStart"/>
      <w:r w:rsidRPr="000D4D38">
        <w:rPr>
          <w:rFonts w:ascii="Times New Roman" w:hAnsi="Times New Roman" w:cs="Times New Roman"/>
          <w:sz w:val="30"/>
          <w:szCs w:val="30"/>
        </w:rPr>
        <w:t>Приорбанк</w:t>
      </w:r>
      <w:proofErr w:type="spellEnd"/>
      <w:r w:rsidRPr="000D4D38">
        <w:rPr>
          <w:rFonts w:ascii="Times New Roman" w:hAnsi="Times New Roman" w:cs="Times New Roman"/>
          <w:sz w:val="30"/>
          <w:szCs w:val="30"/>
        </w:rPr>
        <w:t>»</w:t>
      </w:r>
    </w:p>
    <w:p w14:paraId="16A59750" w14:textId="77777777" w:rsidR="001C57B6" w:rsidRPr="000D4D38" w:rsidRDefault="001C57B6" w:rsidP="000D4D38">
      <w:pPr>
        <w:jc w:val="both"/>
        <w:rPr>
          <w:rFonts w:ascii="Times New Roman" w:hAnsi="Times New Roman" w:cs="Times New Roman"/>
          <w:sz w:val="30"/>
          <w:szCs w:val="30"/>
        </w:rPr>
      </w:pPr>
      <w:r w:rsidRPr="000D4D38">
        <w:rPr>
          <w:rFonts w:ascii="Times New Roman" w:hAnsi="Times New Roman" w:cs="Times New Roman"/>
          <w:b/>
          <w:bCs/>
          <w:sz w:val="30"/>
          <w:szCs w:val="30"/>
        </w:rPr>
        <w:t>5. Подача заявлений на осуществление административных процедур в электронном виде в налоговый орган</w:t>
      </w:r>
    </w:p>
    <w:p w14:paraId="69AA9EB8" w14:textId="77777777" w:rsidR="001C57B6" w:rsidRPr="000D4D38" w:rsidRDefault="001C57B6" w:rsidP="000D4D38">
      <w:pPr>
        <w:jc w:val="both"/>
        <w:rPr>
          <w:rFonts w:ascii="Times New Roman" w:hAnsi="Times New Roman" w:cs="Times New Roman"/>
          <w:sz w:val="30"/>
          <w:szCs w:val="30"/>
        </w:rPr>
      </w:pPr>
      <w:r w:rsidRPr="000D4D38">
        <w:rPr>
          <w:rFonts w:ascii="Times New Roman" w:hAnsi="Times New Roman" w:cs="Times New Roman"/>
          <w:sz w:val="30"/>
          <w:szCs w:val="30"/>
        </w:rPr>
        <w:t>·        заявление о зачете (возврате) излишне уплаченных (взысканных) сумм налогов, сборов (пошлин), пеней.</w:t>
      </w:r>
    </w:p>
    <w:p w14:paraId="5197DDB2" w14:textId="77777777" w:rsidR="001C57B6" w:rsidRPr="000D4D38" w:rsidRDefault="001C57B6" w:rsidP="000D4D38">
      <w:pPr>
        <w:jc w:val="both"/>
        <w:rPr>
          <w:rFonts w:ascii="Times New Roman" w:hAnsi="Times New Roman" w:cs="Times New Roman"/>
          <w:sz w:val="30"/>
          <w:szCs w:val="30"/>
        </w:rPr>
      </w:pPr>
      <w:r w:rsidRPr="000D4D38">
        <w:rPr>
          <w:rFonts w:ascii="Times New Roman" w:hAnsi="Times New Roman" w:cs="Times New Roman"/>
          <w:b/>
          <w:bCs/>
          <w:sz w:val="30"/>
          <w:szCs w:val="30"/>
        </w:rPr>
        <w:t>6. Подача уведомления об осуществлении деятельности для расчета единого налога</w:t>
      </w:r>
    </w:p>
    <w:p w14:paraId="4A20E23C" w14:textId="77777777" w:rsidR="001C57B6" w:rsidRPr="000D4D38" w:rsidRDefault="001C57B6" w:rsidP="000D4D38">
      <w:pPr>
        <w:jc w:val="both"/>
        <w:rPr>
          <w:rFonts w:ascii="Times New Roman" w:hAnsi="Times New Roman" w:cs="Times New Roman"/>
          <w:sz w:val="30"/>
          <w:szCs w:val="30"/>
        </w:rPr>
      </w:pPr>
      <w:r w:rsidRPr="000D4D38">
        <w:rPr>
          <w:rFonts w:ascii="Times New Roman" w:hAnsi="Times New Roman" w:cs="Times New Roman"/>
          <w:b/>
          <w:bCs/>
          <w:sz w:val="30"/>
          <w:szCs w:val="30"/>
        </w:rPr>
        <w:t>7. Запись на личный прием к руководству инспекций МНС</w:t>
      </w:r>
    </w:p>
    <w:p w14:paraId="6A93F934" w14:textId="77777777" w:rsidR="001C57B6" w:rsidRPr="000D4D38" w:rsidRDefault="001C57B6" w:rsidP="000D4D38">
      <w:pPr>
        <w:jc w:val="both"/>
        <w:rPr>
          <w:rFonts w:ascii="Times New Roman" w:hAnsi="Times New Roman" w:cs="Times New Roman"/>
          <w:sz w:val="30"/>
          <w:szCs w:val="30"/>
        </w:rPr>
      </w:pPr>
      <w:r w:rsidRPr="000D4D38">
        <w:rPr>
          <w:rFonts w:ascii="Times New Roman" w:hAnsi="Times New Roman" w:cs="Times New Roman"/>
          <w:b/>
          <w:bCs/>
          <w:sz w:val="30"/>
          <w:szCs w:val="30"/>
        </w:rPr>
        <w:t>8. Предварительная регистрация на прием в инспекции, где внедрена электронная очередь</w:t>
      </w:r>
    </w:p>
    <w:p w14:paraId="49CC1ED3" w14:textId="77777777" w:rsidR="001C57B6" w:rsidRPr="000D4D38" w:rsidRDefault="001C57B6" w:rsidP="000D4D38">
      <w:pPr>
        <w:jc w:val="both"/>
        <w:rPr>
          <w:rFonts w:ascii="Times New Roman" w:hAnsi="Times New Roman" w:cs="Times New Roman"/>
          <w:sz w:val="30"/>
          <w:szCs w:val="30"/>
        </w:rPr>
      </w:pPr>
      <w:r w:rsidRPr="000D4D38">
        <w:rPr>
          <w:rFonts w:ascii="Times New Roman" w:hAnsi="Times New Roman" w:cs="Times New Roman"/>
          <w:sz w:val="30"/>
          <w:szCs w:val="30"/>
        </w:rPr>
        <w:t>просмотр информации о количестве человек в очереди и возможности информирования о качестве обслуживания.</w:t>
      </w:r>
    </w:p>
    <w:p w14:paraId="36C763D0" w14:textId="77777777" w:rsidR="001C57B6" w:rsidRPr="000D4D38" w:rsidRDefault="001C57B6" w:rsidP="000D4D38">
      <w:pPr>
        <w:jc w:val="both"/>
        <w:rPr>
          <w:rFonts w:ascii="Times New Roman" w:hAnsi="Times New Roman" w:cs="Times New Roman"/>
          <w:sz w:val="30"/>
          <w:szCs w:val="30"/>
        </w:rPr>
      </w:pPr>
      <w:r w:rsidRPr="000D4D38">
        <w:rPr>
          <w:rFonts w:ascii="Times New Roman" w:hAnsi="Times New Roman" w:cs="Times New Roman"/>
          <w:b/>
          <w:bCs/>
          <w:sz w:val="30"/>
          <w:szCs w:val="30"/>
        </w:rPr>
        <w:t>9. Просмотр сообщений, поступающих от налоговых органов </w:t>
      </w:r>
    </w:p>
    <w:p w14:paraId="1A4CF044" w14:textId="77777777" w:rsidR="001C57B6" w:rsidRPr="000D4D38" w:rsidRDefault="001C57B6" w:rsidP="000D4D38">
      <w:pPr>
        <w:jc w:val="both"/>
        <w:rPr>
          <w:rFonts w:ascii="Times New Roman" w:hAnsi="Times New Roman" w:cs="Times New Roman"/>
          <w:sz w:val="30"/>
          <w:szCs w:val="30"/>
        </w:rPr>
      </w:pPr>
      <w:r w:rsidRPr="000D4D38">
        <w:rPr>
          <w:rFonts w:ascii="Times New Roman" w:hAnsi="Times New Roman" w:cs="Times New Roman"/>
          <w:b/>
          <w:bCs/>
          <w:sz w:val="30"/>
          <w:szCs w:val="30"/>
        </w:rPr>
        <w:t>10. Визуализация электронного документа </w:t>
      </w:r>
    </w:p>
    <w:p w14:paraId="14AA220B" w14:textId="77777777" w:rsidR="001C57B6" w:rsidRPr="000D4D38" w:rsidRDefault="001C57B6" w:rsidP="000D4D38">
      <w:pPr>
        <w:jc w:val="both"/>
        <w:rPr>
          <w:rFonts w:ascii="Times New Roman" w:hAnsi="Times New Roman" w:cs="Times New Roman"/>
          <w:sz w:val="30"/>
          <w:szCs w:val="30"/>
        </w:rPr>
      </w:pPr>
      <w:r w:rsidRPr="000D4D38">
        <w:rPr>
          <w:rFonts w:ascii="Times New Roman" w:hAnsi="Times New Roman" w:cs="Times New Roman"/>
          <w:b/>
          <w:bCs/>
          <w:sz w:val="30"/>
          <w:szCs w:val="30"/>
        </w:rPr>
        <w:t>11. Редактирование персональных данных плательщика.</w:t>
      </w:r>
    </w:p>
    <w:p w14:paraId="5DE8C275" w14:textId="77777777" w:rsidR="001C57B6" w:rsidRPr="000D4D38" w:rsidRDefault="001C57B6" w:rsidP="000D4D38">
      <w:pPr>
        <w:jc w:val="both"/>
        <w:rPr>
          <w:rFonts w:ascii="Times New Roman" w:hAnsi="Times New Roman" w:cs="Times New Roman"/>
          <w:sz w:val="30"/>
          <w:szCs w:val="30"/>
        </w:rPr>
      </w:pPr>
      <w:r w:rsidRPr="000D4D38">
        <w:rPr>
          <w:rFonts w:ascii="Times New Roman" w:hAnsi="Times New Roman" w:cs="Times New Roman"/>
          <w:b/>
          <w:bCs/>
          <w:sz w:val="30"/>
          <w:szCs w:val="30"/>
        </w:rPr>
        <w:t>12. Возможность оценить работу налоговых органов воспользовавшись сервисом «Анкетирование».</w:t>
      </w:r>
    </w:p>
    <w:p w14:paraId="4578E0C4" w14:textId="77777777" w:rsidR="001C57B6" w:rsidRPr="000D4D38" w:rsidRDefault="001C57B6" w:rsidP="000D4D38">
      <w:pPr>
        <w:jc w:val="both"/>
        <w:rPr>
          <w:rFonts w:ascii="Times New Roman" w:hAnsi="Times New Roman" w:cs="Times New Roman"/>
          <w:sz w:val="30"/>
          <w:szCs w:val="30"/>
        </w:rPr>
      </w:pPr>
      <w:r w:rsidRPr="000D4D38">
        <w:rPr>
          <w:rFonts w:ascii="Times New Roman" w:hAnsi="Times New Roman" w:cs="Times New Roman"/>
          <w:sz w:val="30"/>
          <w:szCs w:val="30"/>
        </w:rPr>
        <w:t>Подробная информация о возможностях «Личного кабинета» размещена на сайте Министерства по налогам и сборам Республики Беларусь </w:t>
      </w:r>
      <w:hyperlink r:id="rId4" w:history="1">
        <w:r w:rsidRPr="000D4D38">
          <w:rPr>
            <w:rStyle w:val="a3"/>
            <w:rFonts w:ascii="Times New Roman" w:hAnsi="Times New Roman" w:cs="Times New Roman"/>
            <w:sz w:val="30"/>
            <w:szCs w:val="30"/>
          </w:rPr>
          <w:t>www.nalog.gov.by</w:t>
        </w:r>
      </w:hyperlink>
      <w:r w:rsidRPr="000D4D38">
        <w:rPr>
          <w:rFonts w:ascii="Times New Roman" w:hAnsi="Times New Roman" w:cs="Times New Roman"/>
          <w:sz w:val="30"/>
          <w:szCs w:val="30"/>
        </w:rPr>
        <w:t>.</w:t>
      </w:r>
    </w:p>
    <w:p w14:paraId="74D8151C" w14:textId="77777777" w:rsidR="007676EB" w:rsidRDefault="007676EB"/>
    <w:sectPr w:rsidR="0076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7F"/>
    <w:rsid w:val="000D4D38"/>
    <w:rsid w:val="001C57B6"/>
    <w:rsid w:val="007676EB"/>
    <w:rsid w:val="00A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47950-0DE0-4882-B6BB-92AAF65C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7B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5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2024-02-14T10:07:00Z</dcterms:created>
  <dcterms:modified xsi:type="dcterms:W3CDTF">2024-02-22T12:41:00Z</dcterms:modified>
</cp:coreProperties>
</file>