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A5CD" w14:textId="74F7FAA3" w:rsidR="002C4376" w:rsidRDefault="002C4376" w:rsidP="002C4376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b/>
          <w:bCs/>
          <w:sz w:val="32"/>
          <w:szCs w:val="32"/>
        </w:rPr>
      </w:pPr>
      <w:r w:rsidRPr="002C4376">
        <w:rPr>
          <w:rStyle w:val="word-wrapper"/>
          <w:b/>
          <w:bCs/>
          <w:sz w:val="32"/>
          <w:szCs w:val="32"/>
        </w:rPr>
        <w:t>О доработке кассовых суммирующих аппаратов до соответствия новым требованиям</w:t>
      </w:r>
    </w:p>
    <w:p w14:paraId="452DFC9D" w14:textId="77777777" w:rsidR="002C4376" w:rsidRP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Министерство по налогам и сборам напоминает, что с 1 июля 2025 г. субъекты хозяйствования обязаны использовать кассовые суммирующие аппараты, в том числе совмещенные с таксометрами, билетопечатающие машины модели (модификации) (далее - КСА), которые включены в Государственный реестр моделей (модификаций) кассовых суммирующих аппаратов и специальных компьютерных систем, используемых на территории Республики Беларусь, соответствующие требованиям постановления Министерства по налогам и сборам Республики Беларусь, Государственного комитета по стандартизации Республики Беларусь от 14.10.2022 № 29/99 «О требованиях к кассовым суммирующим аппаратам, в том числе совмещенным с таксометрами, билетопечатающим машинам».</w:t>
      </w:r>
    </w:p>
    <w:p w14:paraId="414CA0F5" w14:textId="0871FD4D" w:rsid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проведения необходимых работ по обновлению парка используемого кассового оборудования МНС и Госстандартом утвержден План мероприятий по внедрению новых требований к кассовому оборудованию по выводу из оборота маркированных товаров (далее - План), который доступен по ссылке:</w:t>
      </w:r>
      <w:r w:rsidRPr="002C4376">
        <w:t xml:space="preserve"> </w:t>
      </w:r>
      <w:hyperlink r:id="rId4" w:history="1">
        <w:r w:rsidRPr="009F718D">
          <w:rPr>
            <w:rStyle w:val="a4"/>
            <w:rFonts w:ascii="Times New Roman" w:eastAsia="Times New Roman" w:hAnsi="Times New Roman" w:cs="Times New Roman"/>
            <w:sz w:val="30"/>
            <w:szCs w:val="30"/>
            <w:shd w:val="clear" w:color="auto" w:fill="FFFFFF"/>
            <w:lang w:eastAsia="ru-RU"/>
          </w:rPr>
          <w:t>https://www.nalog.gov.by/upload/iblock/77a/ml22pzamwpwvvcd2y3rgzs5je8hdrh06.PDF</w:t>
        </w:r>
      </w:hyperlink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.</w:t>
      </w:r>
    </w:p>
    <w:p w14:paraId="2343EC2D" w14:textId="77777777" w:rsidR="002C4376" w:rsidRPr="002C4376" w:rsidRDefault="002C4376" w:rsidP="002C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C437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 целях обеспечения планомерной работы по обновлению используемых субъектами торговли и сервиса кассовых суммирующих аппаратов предлагаем ознакомиться с подготовленными во исполнение подпункта 3.3 пункта 3 Плана Ассоциацией «Кассовые аппараты, компьютерные системы и торгово-технологическое оборудование»:</w:t>
      </w:r>
    </w:p>
    <w:p w14:paraId="64272F31" w14:textId="34C1FFA9" w:rsidR="002C4376" w:rsidRDefault="00FA3A21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5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могут быть доработаны заявителями до соответствия новым требованиям к КСА (приложение 1)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;</w:t>
      </w:r>
    </w:p>
    <w:p w14:paraId="1179CA2B" w14:textId="26D0A489" w:rsidR="002C4376" w:rsidRDefault="00FA3A21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  <w:hyperlink r:id="rId6" w:history="1">
        <w:r w:rsidR="002C4376" w:rsidRPr="004A72B1">
          <w:rPr>
            <w:rFonts w:ascii="Open Sans" w:eastAsia="Times New Roman" w:hAnsi="Open Sans" w:cs="Open Sans"/>
            <w:color w:val="007A65"/>
            <w:sz w:val="24"/>
            <w:szCs w:val="24"/>
            <w:u w:val="single"/>
            <w:bdr w:val="none" w:sz="0" w:space="0" w:color="auto" w:frame="1"/>
            <w:lang w:eastAsia="ru-RU"/>
          </w:rPr>
          <w:t>перечнем моделей (модификаций) КСА, которые не могут быть доработаны заявителями до соответствия новым требованиям к КСА (приложение 2)</w:t>
        </w:r>
      </w:hyperlink>
      <w:r w:rsidR="002C4376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.</w:t>
      </w:r>
    </w:p>
    <w:p w14:paraId="21B1D6D7" w14:textId="3E8BCC59" w:rsidR="002C4376" w:rsidRDefault="002C4376" w:rsidP="002C4376">
      <w:pPr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</w:pPr>
    </w:p>
    <w:p w14:paraId="184D9745" w14:textId="77777777" w:rsidR="008114ED" w:rsidRDefault="008114E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8114ED" w:rsidSect="003E3B6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31972"/>
    <w:rsid w:val="00216545"/>
    <w:rsid w:val="00243568"/>
    <w:rsid w:val="002C4376"/>
    <w:rsid w:val="002D2E4D"/>
    <w:rsid w:val="003E3B61"/>
    <w:rsid w:val="004517AA"/>
    <w:rsid w:val="005478C2"/>
    <w:rsid w:val="005C20A7"/>
    <w:rsid w:val="007353B1"/>
    <w:rsid w:val="00794350"/>
    <w:rsid w:val="008114ED"/>
    <w:rsid w:val="00866C37"/>
    <w:rsid w:val="008B2392"/>
    <w:rsid w:val="008B6A2B"/>
    <w:rsid w:val="00E2223F"/>
    <w:rsid w:val="00F425E5"/>
    <w:rsid w:val="00FA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10A"/>
  <w15:chartTrackingRefBased/>
  <w15:docId w15:val="{4535B65B-D1E8-40CE-8908-FA51DB4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353B1"/>
  </w:style>
  <w:style w:type="character" w:customStyle="1" w:styleId="fake-non-breaking-space">
    <w:name w:val="fake-non-breaking-space"/>
    <w:basedOn w:val="a0"/>
    <w:rsid w:val="007353B1"/>
  </w:style>
  <w:style w:type="paragraph" w:customStyle="1" w:styleId="split-by-words">
    <w:name w:val="split-by-words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73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94350"/>
  </w:style>
  <w:style w:type="paragraph" w:styleId="a3">
    <w:name w:val="Normal (Web)"/>
    <w:basedOn w:val="a"/>
    <w:uiPriority w:val="99"/>
    <w:semiHidden/>
    <w:unhideWhenUsed/>
    <w:rsid w:val="002C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437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C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log.gov.by/upload/doc/%D0%9F%D1%80%D0%B8%D0%BB%D0%BE%D0%B6%D0%B5%D0%BD%D0%B8%D0%B5%20%E2%84%962%20(3591672%20v1).PDF" TargetMode="External"/><Relationship Id="rId5" Type="http://schemas.openxmlformats.org/officeDocument/2006/relationships/hyperlink" Target="https://nalog.gov.by/upload/doc/%D0%9F%D1%80%D0%B8%D0%BB%D0%BE%D0%B6%D0%B5%D0%BD%D0%B8%D0%B5%20%E2%84%961%20(3591671%20v1).PDF" TargetMode="External"/><Relationship Id="rId4" Type="http://schemas.openxmlformats.org/officeDocument/2006/relationships/hyperlink" Target="https://www.nalog.gov.by/upload/iblock/77a/ml22pzamwpwvvcd2y3rgzs5je8hdrh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Альховикова Инна Анатольевна</cp:lastModifiedBy>
  <cp:revision>2</cp:revision>
  <dcterms:created xsi:type="dcterms:W3CDTF">2023-08-16T09:04:00Z</dcterms:created>
  <dcterms:modified xsi:type="dcterms:W3CDTF">2023-08-16T09:04:00Z</dcterms:modified>
</cp:coreProperties>
</file>