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2B0E6" w14:textId="77777777" w:rsidR="00976179" w:rsidRPr="00976179" w:rsidRDefault="00976179" w:rsidP="00976179">
      <w:pPr>
        <w:spacing w:before="120"/>
        <w:jc w:val="both"/>
        <w:outlineLvl w:val="1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b/>
          <w:bCs/>
          <w:color w:val="1A1A1A"/>
          <w:sz w:val="28"/>
          <w:szCs w:val="28"/>
          <w:lang w:eastAsia="ru-RU"/>
        </w:rPr>
        <w:t>Основные изменения порядка использования кассового и иного оборудования при приеме средств платежа</w:t>
      </w:r>
    </w:p>
    <w:p w14:paraId="7D394DAE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Постановлением Совета Министров Республики Беларусь и Национального банка Республики Беларусь от 23 октября 2023 г. № 712/19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постановление) </w:t>
      </w:r>
      <w:r w:rsidRPr="0097617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с 01.07.2025 расширен перечень случаев, в которых субъекты хозяйствования обязаны использовать кассовое оборудование:</w:t>
      </w:r>
    </w:p>
    <w:p w14:paraId="1A65FC28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осуществление разносной торговли;</w:t>
      </w:r>
    </w:p>
    <w:p w14:paraId="55874C64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оказание услуг и продажи товаров (за исключением алкогольных напитков и табачных изделий) в поездах городских, региональных, межрегиональных, международных, коммерческих линий в ассортименте, утвержденном государственным объединением «Белорусская железная дорога»;</w:t>
      </w:r>
    </w:p>
    <w:p w14:paraId="428A8B91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оказание на дому услуг, а также 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  <w:r w:rsidRPr="00976179">
        <w:rPr>
          <w:rFonts w:eastAsia="Times New Roman"/>
          <w:color w:val="1A1A1A"/>
          <w:sz w:val="28"/>
          <w:szCs w:val="28"/>
          <w:lang w:eastAsia="ru-RU"/>
        </w:rPr>
        <w:br/>
        <w:t>выполнение работ, оказание услуг вне постоянного места осуществления деятельности на территории сельской местности;</w:t>
      </w:r>
    </w:p>
    <w:p w14:paraId="58192173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оказание бытовых услуг (за исключением технического обслуживания и ремонта транспортных средств, машин и оборудования, хранения автотранспортных средств) в объектах, расположенных в сельских населенных пунктах, с количеством работников, непосредственно оказывающих такие услуги, не более одного человека в одну смену;</w:t>
      </w:r>
    </w:p>
    <w:p w14:paraId="57252892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осуществление розничной торговли товарами в объектах бытового обслуживания населения (за исключением таких объектов, предназначенных для технического обслуживания и ремонта транспортных средств, машин и оборудования, хранения автотранспортных средств), расположенных в сельских населенных пунктах, с численностью работников не более одного.</w:t>
      </w:r>
    </w:p>
    <w:p w14:paraId="4792432D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Также </w:t>
      </w:r>
      <w:r w:rsidRPr="0097617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с 01.07.2025 расширен перечень объектов (видов деятельности), в которых субъекты хозяйствования используют платежные терминалы:</w:t>
      </w:r>
    </w:p>
    <w:p w14:paraId="512802E4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разносная торговля;</w:t>
      </w:r>
    </w:p>
    <w:p w14:paraId="0703D41A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оказание услуг и продажа в поездах городских, региональных, межрегиональных, международных, коммерческих линий товаров (за исключением алкогольных напитков и табачных изделий) в ассортименте, утвержденном государственным объединением «Белорусская железная дорога»;</w:t>
      </w:r>
    </w:p>
    <w:p w14:paraId="38EC92CE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</w:p>
    <w:p w14:paraId="66C8CCDD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выполнение работ, оказание услуг вне постоянного места осуществления деятельности;</w:t>
      </w:r>
    </w:p>
    <w:p w14:paraId="406826EE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lastRenderedPageBreak/>
        <w:t>автомобильные перевозки пассажиров в нерегулярном сообщении (за исключением автомобильных перевозок пассажиров автомобилями-такси);</w:t>
      </w:r>
    </w:p>
    <w:p w14:paraId="76AA60D5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объекты бытового обслуживания населения с количеством работников, непосредственно оказывающих бытовые услуги, не более одного человека в смену;</w:t>
      </w:r>
    </w:p>
    <w:p w14:paraId="0151CC8F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оказание от имени дипломатических представительств и консульских учреждений иностранных государств услуг по приему заявлений о выдаче визы для въезда в государства с визовым режимом.</w:t>
      </w:r>
    </w:p>
    <w:p w14:paraId="3A21431F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Справочно. Платежный терминал – программное или программно-техническое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(или) любого (любых) из иных платежных инструментов с последующим формированием платежного документа.</w:t>
      </w:r>
    </w:p>
    <w:p w14:paraId="2918C672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Постановлением </w:t>
      </w:r>
      <w:r w:rsidRPr="0097617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с 01.07.2025 также изменен порядок приема средств платежа с использованием автоматических электронных аппаратов, торговых автоматов </w:t>
      </w:r>
      <w:r w:rsidRPr="00976179">
        <w:rPr>
          <w:rFonts w:eastAsia="Times New Roman"/>
          <w:color w:val="1A1A1A"/>
          <w:sz w:val="28"/>
          <w:szCs w:val="28"/>
          <w:lang w:eastAsia="ru-RU"/>
        </w:rPr>
        <w:t>на территории Республики Беларусь.</w:t>
      </w:r>
    </w:p>
    <w:p w14:paraId="3681BB9C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Так, юридические лица и индивидуальные предприниматели при продаже товаров, выполнении работ, оказании услуг принимают платежи в свой адрес одним из следующих способов:</w:t>
      </w:r>
    </w:p>
    <w:p w14:paraId="2A07325B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наличными денежными средствами</w:t>
      </w:r>
      <w:r w:rsidRPr="00976179">
        <w:rPr>
          <w:rFonts w:eastAsia="Times New Roman"/>
          <w:color w:val="1A1A1A"/>
          <w:sz w:val="28"/>
          <w:szCs w:val="28"/>
          <w:lang w:eastAsia="ru-RU"/>
        </w:rPr>
        <w:t> с использованием автоматических электронных аппаратов, торговых автоматов с установленным средством контроля налоговых органов, или со встроенным кассовым суммирующим аппаратом с установленным средством контроля налоговых органов, или с установленной программной кассой либо взаимодействующих с программной кассой, размещенной в центре обработки данных оператора программной кассовой системы;</w:t>
      </w:r>
    </w:p>
    <w:p w14:paraId="71238900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наличными денежными средствами и в безналичной форме,</w:t>
      </w:r>
      <w:r w:rsidRPr="00976179">
        <w:rPr>
          <w:rFonts w:eastAsia="Times New Roman"/>
          <w:color w:val="1A1A1A"/>
          <w:sz w:val="28"/>
          <w:szCs w:val="28"/>
          <w:lang w:eastAsia="ru-RU"/>
        </w:rPr>
        <w:t> в том числе при использовании иных платежных инструментов и (или) электронных денег с использованием автоматических электронных аппаратов, торговых автоматов со встроенным кассовым суммирующим аппаратом с установленным средством контроля налоговых органов или с установленной программной кассой либо взаимодействующих с программной кассой, размещенной в центре обработки данных оператора программной кассовой системы.</w:t>
      </w:r>
    </w:p>
    <w:p w14:paraId="7B0A3437" w14:textId="51B73295" w:rsidR="00A46AA9" w:rsidRPr="00743D80" w:rsidRDefault="00A46AA9" w:rsidP="00976179">
      <w:pPr>
        <w:jc w:val="right"/>
        <w:rPr>
          <w:sz w:val="28"/>
          <w:szCs w:val="28"/>
        </w:rPr>
      </w:pPr>
    </w:p>
    <w:p w14:paraId="74AE5CA3" w14:textId="77777777" w:rsidR="00976179" w:rsidRPr="00743D80" w:rsidRDefault="00976179" w:rsidP="00B63A71">
      <w:pPr>
        <w:jc w:val="right"/>
        <w:rPr>
          <w:sz w:val="28"/>
          <w:szCs w:val="28"/>
        </w:rPr>
      </w:pPr>
      <w:r w:rsidRPr="00743D80">
        <w:rPr>
          <w:sz w:val="28"/>
          <w:szCs w:val="28"/>
        </w:rPr>
        <w:t>Пресс-центр инспекции МНС</w:t>
      </w:r>
    </w:p>
    <w:p w14:paraId="6024DBF7" w14:textId="77777777" w:rsidR="00976179" w:rsidRPr="00743D80" w:rsidRDefault="00976179" w:rsidP="00B63A71">
      <w:pPr>
        <w:jc w:val="right"/>
        <w:rPr>
          <w:sz w:val="28"/>
          <w:szCs w:val="28"/>
        </w:rPr>
      </w:pPr>
      <w:r w:rsidRPr="00743D80">
        <w:rPr>
          <w:sz w:val="28"/>
          <w:szCs w:val="28"/>
        </w:rPr>
        <w:t>Республики Беларусь</w:t>
      </w:r>
    </w:p>
    <w:p w14:paraId="01176B3A" w14:textId="77777777" w:rsidR="00976179" w:rsidRPr="00743D80" w:rsidRDefault="00976179" w:rsidP="00B63A71">
      <w:pPr>
        <w:jc w:val="right"/>
        <w:rPr>
          <w:sz w:val="28"/>
          <w:szCs w:val="28"/>
        </w:rPr>
      </w:pPr>
      <w:r w:rsidRPr="00743D80">
        <w:rPr>
          <w:sz w:val="28"/>
          <w:szCs w:val="28"/>
        </w:rPr>
        <w:t>по Могилевской области</w:t>
      </w:r>
    </w:p>
    <w:sectPr w:rsidR="00976179" w:rsidRPr="00743D80" w:rsidSect="00743D8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79"/>
    <w:rsid w:val="000E1C28"/>
    <w:rsid w:val="001A0E42"/>
    <w:rsid w:val="001B4AD1"/>
    <w:rsid w:val="001B5D85"/>
    <w:rsid w:val="001C74DC"/>
    <w:rsid w:val="00390083"/>
    <w:rsid w:val="003C29C1"/>
    <w:rsid w:val="00415CB8"/>
    <w:rsid w:val="00533D64"/>
    <w:rsid w:val="00625907"/>
    <w:rsid w:val="00743D80"/>
    <w:rsid w:val="0078585E"/>
    <w:rsid w:val="007F54F0"/>
    <w:rsid w:val="0094746F"/>
    <w:rsid w:val="00976179"/>
    <w:rsid w:val="00A46AA9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18B1"/>
  <w15:chartTrackingRefBased/>
  <w15:docId w15:val="{C57C0595-1C8E-489A-8418-E46E50E3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17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179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6179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74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Ярмолюк Ирина Геннадьевна</cp:lastModifiedBy>
  <cp:revision>2</cp:revision>
  <dcterms:created xsi:type="dcterms:W3CDTF">2024-04-29T10:29:00Z</dcterms:created>
  <dcterms:modified xsi:type="dcterms:W3CDTF">2024-04-29T10:29:00Z</dcterms:modified>
</cp:coreProperties>
</file>