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2F82" w:rsidRDefault="00F62F82" w:rsidP="00F62F82">
      <w:pPr>
        <w:spacing w:line="240" w:lineRule="auto"/>
        <w:jc w:val="both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  <w:r w:rsidRPr="00F62F82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Реквизиты для уплаты государственной пошлины</w:t>
      </w:r>
    </w:p>
    <w:p w:rsidR="00A26F22" w:rsidRPr="00F62F82" w:rsidRDefault="00A26F22" w:rsidP="00F62F82">
      <w:pPr>
        <w:spacing w:line="240" w:lineRule="auto"/>
        <w:jc w:val="both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</w:p>
    <w:p w:rsidR="00F62F82" w:rsidRPr="00F62F82" w:rsidRDefault="00F62F82" w:rsidP="00F62F82">
      <w:pPr>
        <w:spacing w:line="240" w:lineRule="auto"/>
        <w:jc w:val="both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  <w:r w:rsidRPr="00F62F82">
        <w:rPr>
          <w:rFonts w:ascii="Arial" w:eastAsia="Times New Roman" w:hAnsi="Arial" w:cs="Arial"/>
          <w:b/>
          <w:bCs/>
          <w:color w:val="0D0D0D"/>
          <w:sz w:val="28"/>
          <w:szCs w:val="28"/>
          <w:lang w:eastAsia="ru-RU"/>
        </w:rPr>
        <w:t>Оплата государственной пошлины за государственную регистрацию</w:t>
      </w:r>
      <w:r w:rsidRPr="00F62F82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 </w:t>
      </w:r>
      <w:r w:rsidRPr="00F62F82">
        <w:rPr>
          <w:rFonts w:ascii="Arial" w:eastAsia="Times New Roman" w:hAnsi="Arial" w:cs="Arial"/>
          <w:b/>
          <w:bCs/>
          <w:color w:val="0D0D0D"/>
          <w:sz w:val="28"/>
          <w:szCs w:val="28"/>
          <w:lang w:eastAsia="ru-RU"/>
        </w:rPr>
        <w:t>и предоставление сведений из Единого государственного регистра юридических лиц и индивидуальных предпринимателей</w:t>
      </w:r>
      <w:r w:rsidRPr="00F62F82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 </w:t>
      </w:r>
      <w:r w:rsidRPr="00F62F82">
        <w:rPr>
          <w:rFonts w:ascii="Arial" w:eastAsia="Times New Roman" w:hAnsi="Arial" w:cs="Arial"/>
          <w:b/>
          <w:bCs/>
          <w:color w:val="0D0D0D"/>
          <w:sz w:val="28"/>
          <w:szCs w:val="28"/>
          <w:lang w:eastAsia="ru-RU"/>
        </w:rPr>
        <w:t>производится на расчетный счет:</w:t>
      </w:r>
    </w:p>
    <w:p w:rsidR="00A26F22" w:rsidRDefault="00F62F82" w:rsidP="00A26F22">
      <w:pPr>
        <w:spacing w:line="240" w:lineRule="auto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  <w:r w:rsidRPr="00F62F82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Бенефициар - Главное управление Министерства финансов Республики Беларусь по Могилевской области,</w:t>
      </w:r>
      <w:r w:rsidR="00A26F22">
        <w:rPr>
          <w:rFonts w:ascii="Arial" w:eastAsia="Times New Roman" w:hAnsi="Arial" w:cs="Arial"/>
          <w:color w:val="0D0D0D"/>
          <w:sz w:val="28"/>
          <w:szCs w:val="28"/>
          <w:lang w:eastAsia="ru-RU"/>
        </w:rPr>
        <w:t xml:space="preserve"> </w:t>
      </w:r>
      <w:r w:rsidRPr="00F62F82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УНП 700451296</w:t>
      </w:r>
    </w:p>
    <w:p w:rsidR="00F62F82" w:rsidRPr="00F62F82" w:rsidRDefault="00F62F82" w:rsidP="00A26F22">
      <w:pPr>
        <w:spacing w:line="240" w:lineRule="auto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  <w:r w:rsidRPr="00F62F82">
        <w:rPr>
          <w:rFonts w:ascii="Arial" w:eastAsia="Times New Roman" w:hAnsi="Arial" w:cs="Arial"/>
          <w:color w:val="0D0D0D"/>
          <w:sz w:val="28"/>
          <w:szCs w:val="28"/>
          <w:lang w:eastAsia="ru-RU"/>
        </w:rPr>
        <w:br/>
        <w:t>Фактический бенефициар – Финансов</w:t>
      </w:r>
      <w:r w:rsidR="00A26F22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ый</w:t>
      </w:r>
      <w:r w:rsidRPr="00F62F82">
        <w:rPr>
          <w:rFonts w:ascii="Arial" w:eastAsia="Times New Roman" w:hAnsi="Arial" w:cs="Arial"/>
          <w:color w:val="0D0D0D"/>
          <w:sz w:val="28"/>
          <w:szCs w:val="28"/>
          <w:lang w:eastAsia="ru-RU"/>
        </w:rPr>
        <w:t xml:space="preserve"> </w:t>
      </w:r>
      <w:r w:rsidR="00A26F22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отдел</w:t>
      </w:r>
      <w:r w:rsidRPr="00F62F82">
        <w:rPr>
          <w:rFonts w:ascii="Arial" w:eastAsia="Times New Roman" w:hAnsi="Arial" w:cs="Arial"/>
          <w:color w:val="0D0D0D"/>
          <w:sz w:val="28"/>
          <w:szCs w:val="28"/>
          <w:lang w:eastAsia="ru-RU"/>
        </w:rPr>
        <w:t xml:space="preserve"> Могилевского </w:t>
      </w:r>
      <w:r w:rsidR="00A26F22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райисполкома</w:t>
      </w:r>
      <w:r w:rsidRPr="00F62F82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, УНП 7001</w:t>
      </w:r>
      <w:r w:rsidR="00A26F22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24372</w:t>
      </w:r>
      <w:r w:rsidRPr="00F62F82">
        <w:rPr>
          <w:rFonts w:ascii="Arial" w:eastAsia="Times New Roman" w:hAnsi="Arial" w:cs="Arial"/>
          <w:color w:val="0D0D0D"/>
          <w:sz w:val="28"/>
          <w:szCs w:val="28"/>
          <w:lang w:eastAsia="ru-RU"/>
        </w:rPr>
        <w:br/>
        <w:t>Наименование банка: </w:t>
      </w:r>
      <w:proofErr w:type="spellStart"/>
      <w:r w:rsidRPr="00F62F82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г.Минск</w:t>
      </w:r>
      <w:proofErr w:type="spellEnd"/>
      <w:r w:rsidRPr="00F62F82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, ОАО «АСБ Беларусбанк»</w:t>
      </w:r>
      <w:r w:rsidRPr="00F62F82">
        <w:rPr>
          <w:rFonts w:ascii="Arial" w:eastAsia="Times New Roman" w:hAnsi="Arial" w:cs="Arial"/>
          <w:color w:val="0D0D0D"/>
          <w:sz w:val="28"/>
          <w:szCs w:val="28"/>
          <w:lang w:eastAsia="ru-RU"/>
        </w:rPr>
        <w:br/>
        <w:t>БИК банка: АKBBBY2X</w:t>
      </w:r>
      <w:r w:rsidRPr="00F62F82">
        <w:rPr>
          <w:rFonts w:ascii="Arial" w:eastAsia="Times New Roman" w:hAnsi="Arial" w:cs="Arial"/>
          <w:color w:val="0D0D0D"/>
          <w:sz w:val="28"/>
          <w:szCs w:val="28"/>
          <w:lang w:eastAsia="ru-RU"/>
        </w:rPr>
        <w:br/>
        <w:t>расчетный счет: BY</w:t>
      </w:r>
      <w:r w:rsidR="00A26F22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68</w:t>
      </w:r>
      <w:r w:rsidRPr="00F62F82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AKBB36</w:t>
      </w:r>
      <w:r w:rsidR="00A26F22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007240000300000000</w:t>
      </w:r>
      <w:r w:rsidRPr="00F62F82">
        <w:rPr>
          <w:rFonts w:ascii="Arial" w:eastAsia="Times New Roman" w:hAnsi="Arial" w:cs="Arial"/>
          <w:color w:val="0D0D0D"/>
          <w:sz w:val="28"/>
          <w:szCs w:val="28"/>
          <w:lang w:eastAsia="ru-RU"/>
        </w:rPr>
        <w:br/>
        <w:t>Код валюты – 933 (белорусский рубль)</w:t>
      </w:r>
    </w:p>
    <w:p w:rsidR="00F62F82" w:rsidRPr="00F62F82" w:rsidRDefault="00F62F82" w:rsidP="00F62F82">
      <w:pPr>
        <w:spacing w:line="240" w:lineRule="auto"/>
        <w:jc w:val="both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  <w:r w:rsidRPr="00F62F82">
        <w:rPr>
          <w:rFonts w:ascii="Arial" w:eastAsia="Times New Roman" w:hAnsi="Arial" w:cs="Arial"/>
          <w:b/>
          <w:bCs/>
          <w:color w:val="0D0D0D"/>
          <w:sz w:val="28"/>
          <w:szCs w:val="28"/>
          <w:lang w:eastAsia="ru-RU"/>
        </w:rPr>
        <w:t>Код платежа — 030 01</w:t>
      </w:r>
      <w:r w:rsidRPr="00F62F82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 </w:t>
      </w:r>
      <w:proofErr w:type="gramStart"/>
      <w:r w:rsidRPr="00F62F82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   «</w:t>
      </w:r>
      <w:proofErr w:type="gramEnd"/>
      <w:r w:rsidRPr="00F62F82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Государственная пошлина за совершение юридически значимых действий с организаций»</w:t>
      </w:r>
      <w:r w:rsidRPr="00F62F82">
        <w:rPr>
          <w:rFonts w:ascii="Arial" w:eastAsia="Times New Roman" w:hAnsi="Arial" w:cs="Arial"/>
          <w:color w:val="0D0D0D"/>
          <w:sz w:val="28"/>
          <w:szCs w:val="28"/>
          <w:lang w:eastAsia="ru-RU"/>
        </w:rPr>
        <w:br/>
      </w:r>
      <w:r w:rsidRPr="00F62F82">
        <w:rPr>
          <w:rFonts w:ascii="Arial" w:eastAsia="Times New Roman" w:hAnsi="Arial" w:cs="Arial"/>
          <w:b/>
          <w:bCs/>
          <w:color w:val="0D0D0D"/>
          <w:sz w:val="28"/>
          <w:szCs w:val="28"/>
          <w:lang w:eastAsia="ru-RU"/>
        </w:rPr>
        <w:t>Код платежа — 030 02</w:t>
      </w:r>
      <w:r w:rsidRPr="00F62F82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     «Государственная пошлина за совершение юридически значимых действий с физических лиц»</w:t>
      </w:r>
    </w:p>
    <w:p w:rsidR="00F62F82" w:rsidRPr="00F62F82" w:rsidRDefault="00F62F82" w:rsidP="00F62F82">
      <w:pPr>
        <w:spacing w:line="240" w:lineRule="auto"/>
        <w:jc w:val="both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  <w:r w:rsidRPr="00F62F82">
        <w:rPr>
          <w:rFonts w:ascii="Arial" w:eastAsia="Times New Roman" w:hAnsi="Arial" w:cs="Arial"/>
          <w:b/>
          <w:bCs/>
          <w:color w:val="0D0D0D"/>
          <w:sz w:val="28"/>
          <w:szCs w:val="28"/>
          <w:lang w:eastAsia="ru-RU"/>
        </w:rPr>
        <w:t>Факт уплаты государственной пошлины</w:t>
      </w:r>
      <w:r w:rsidRPr="00F62F82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 путем внесения наличных денежных средств подтверждается квитанцией банка, организации связи Министерства связи и информатизации Республики Беларусь, местного исполнительного и распорядительного органа.</w:t>
      </w:r>
    </w:p>
    <w:p w:rsidR="00F62F82" w:rsidRPr="00F62F82" w:rsidRDefault="00F62F82" w:rsidP="00F62F82">
      <w:pPr>
        <w:spacing w:line="240" w:lineRule="auto"/>
        <w:jc w:val="both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  <w:r w:rsidRPr="00F62F82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Факт уплаты государственной пошлины</w:t>
      </w:r>
      <w:r w:rsidRPr="00F62F82">
        <w:rPr>
          <w:rFonts w:ascii="Arial" w:eastAsia="Times New Roman" w:hAnsi="Arial" w:cs="Arial"/>
          <w:b/>
          <w:bCs/>
          <w:color w:val="0D0D0D"/>
          <w:sz w:val="28"/>
          <w:szCs w:val="28"/>
          <w:lang w:eastAsia="ru-RU"/>
        </w:rPr>
        <w:t> путем перечисления суммы</w:t>
      </w:r>
      <w:r w:rsidRPr="00F62F82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 государственной пошлины со счета плательщика подтверждается дополнительным экземпляром платежной инструкции, экземпляром платежной инструкции, составленными на бумажном носителе при осуществлении электронных платежей, с отметкой банка об их исполнении. </w:t>
      </w:r>
      <w:r w:rsidRPr="00F62F82">
        <w:rPr>
          <w:rFonts w:ascii="Arial" w:eastAsia="Times New Roman" w:hAnsi="Arial" w:cs="Arial"/>
          <w:b/>
          <w:bCs/>
          <w:color w:val="0D0D0D"/>
          <w:sz w:val="28"/>
          <w:szCs w:val="28"/>
          <w:lang w:eastAsia="ru-RU"/>
        </w:rPr>
        <w:t>При этом в отметке банка должны содержаться дата исполнения платежной инструкции, оригинальный штамп банка и подпись ответственного исполнителя.</w:t>
      </w:r>
    </w:p>
    <w:p w:rsidR="00F62F82" w:rsidRDefault="00F62F82" w:rsidP="00F62F82">
      <w:pPr>
        <w:spacing w:line="240" w:lineRule="auto"/>
        <w:jc w:val="both"/>
        <w:rPr>
          <w:rFonts w:ascii="Arial" w:eastAsia="Times New Roman" w:hAnsi="Arial" w:cs="Arial"/>
          <w:b/>
          <w:bCs/>
          <w:color w:val="0D0D0D"/>
          <w:sz w:val="28"/>
          <w:szCs w:val="28"/>
          <w:lang w:eastAsia="ru-RU"/>
        </w:rPr>
      </w:pPr>
      <w:r w:rsidRPr="00F62F82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Факт уплаты государственной пошлины посредством системы ЕРИП подтверждается наличием в системе ЕРИП информации, подтверждающей зачисление государственной пошлины. </w:t>
      </w:r>
      <w:r w:rsidRPr="00F62F82">
        <w:rPr>
          <w:rFonts w:ascii="Arial" w:eastAsia="Times New Roman" w:hAnsi="Arial" w:cs="Arial"/>
          <w:b/>
          <w:bCs/>
          <w:color w:val="0D0D0D"/>
          <w:sz w:val="28"/>
          <w:szCs w:val="28"/>
          <w:lang w:eastAsia="ru-RU"/>
        </w:rPr>
        <w:t>Плательщик обязан</w:t>
      </w:r>
      <w:r w:rsidRPr="00F62F82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 при обращении в орган, взимающий государственную пошлину, </w:t>
      </w:r>
      <w:r w:rsidRPr="00F62F82">
        <w:rPr>
          <w:rFonts w:ascii="Arial" w:eastAsia="Times New Roman" w:hAnsi="Arial" w:cs="Arial"/>
          <w:b/>
          <w:bCs/>
          <w:color w:val="0D0D0D"/>
          <w:sz w:val="28"/>
          <w:szCs w:val="28"/>
          <w:lang w:eastAsia="ru-RU"/>
        </w:rPr>
        <w:t>сообщить учетный номер</w:t>
      </w:r>
      <w:r w:rsidRPr="00F62F82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 </w:t>
      </w:r>
      <w:r w:rsidRPr="00F62F82">
        <w:rPr>
          <w:rFonts w:ascii="Arial" w:eastAsia="Times New Roman" w:hAnsi="Arial" w:cs="Arial"/>
          <w:b/>
          <w:bCs/>
          <w:color w:val="0D0D0D"/>
          <w:sz w:val="28"/>
          <w:szCs w:val="28"/>
          <w:lang w:eastAsia="ru-RU"/>
        </w:rPr>
        <w:t>операции (транзакции)</w:t>
      </w:r>
      <w:r w:rsidRPr="00F62F82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 </w:t>
      </w:r>
      <w:r w:rsidRPr="00F62F82">
        <w:rPr>
          <w:rFonts w:ascii="Arial" w:eastAsia="Times New Roman" w:hAnsi="Arial" w:cs="Arial"/>
          <w:b/>
          <w:bCs/>
          <w:color w:val="0D0D0D"/>
          <w:sz w:val="28"/>
          <w:szCs w:val="28"/>
          <w:lang w:eastAsia="ru-RU"/>
        </w:rPr>
        <w:t>в едином расчетном и информационном пространстве.</w:t>
      </w:r>
    </w:p>
    <w:p w:rsidR="00A26F22" w:rsidRPr="00F62F82" w:rsidRDefault="00A26F22" w:rsidP="00F62F82">
      <w:pPr>
        <w:spacing w:line="240" w:lineRule="auto"/>
        <w:jc w:val="both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</w:p>
    <w:p w:rsidR="00F62F82" w:rsidRPr="00F62F82" w:rsidRDefault="00F62F82" w:rsidP="00F62F82">
      <w:pPr>
        <w:spacing w:line="240" w:lineRule="auto"/>
        <w:jc w:val="both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  <w:r w:rsidRPr="00F62F82">
        <w:rPr>
          <w:rFonts w:ascii="Arial" w:eastAsia="Times New Roman" w:hAnsi="Arial" w:cs="Arial"/>
          <w:b/>
          <w:bCs/>
          <w:color w:val="0D0D0D"/>
          <w:sz w:val="28"/>
          <w:szCs w:val="28"/>
          <w:lang w:eastAsia="ru-RU"/>
        </w:rPr>
        <w:lastRenderedPageBreak/>
        <w:t>Освобождаются от государственной пошлины при совершении иных юридически значимых действий:</w:t>
      </w:r>
    </w:p>
    <w:p w:rsidR="00F62F82" w:rsidRPr="00F62F82" w:rsidRDefault="00F62F82" w:rsidP="00F62F82">
      <w:pPr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  <w:r w:rsidRPr="00F62F82">
        <w:rPr>
          <w:rFonts w:ascii="Arial" w:eastAsia="Times New Roman" w:hAnsi="Arial" w:cs="Arial"/>
          <w:b/>
          <w:bCs/>
          <w:color w:val="0D0D0D"/>
          <w:sz w:val="28"/>
          <w:szCs w:val="28"/>
          <w:lang w:eastAsia="ru-RU"/>
        </w:rPr>
        <w:t>коммерческая организация, создаваемая в виде открытого акционерного общества в процессе разгосударствления и приватизации государственной собственности за ее государственную регистрацию;</w:t>
      </w:r>
    </w:p>
    <w:p w:rsidR="00F62F82" w:rsidRPr="00F62F82" w:rsidRDefault="00F62F82" w:rsidP="00F62F82">
      <w:pPr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  <w:r w:rsidRPr="00F62F82">
        <w:rPr>
          <w:rFonts w:ascii="Arial" w:eastAsia="Times New Roman" w:hAnsi="Arial" w:cs="Arial"/>
          <w:b/>
          <w:bCs/>
          <w:color w:val="0D0D0D"/>
          <w:sz w:val="28"/>
          <w:szCs w:val="28"/>
          <w:lang w:eastAsia="ru-RU"/>
        </w:rPr>
        <w:t>физическое лицо</w:t>
      </w:r>
      <w:r w:rsidRPr="00F62F82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, состоящее на учете в органе по труду, занятости и социальной защите в качестве безработного, физическое лицо, получающее в дневной форме получения образования общее среднее, специальное, профессионально-техническое, среднее специальное, высшее образование, физическое лицо, получившее в дневной форме получения образования указанное образование, в течение года после его получения</w:t>
      </w:r>
      <w:r w:rsidRPr="00F62F82">
        <w:rPr>
          <w:rFonts w:ascii="Arial" w:eastAsia="Times New Roman" w:hAnsi="Arial" w:cs="Arial"/>
          <w:b/>
          <w:bCs/>
          <w:color w:val="0D0D0D"/>
          <w:sz w:val="28"/>
          <w:szCs w:val="28"/>
          <w:lang w:eastAsia="ru-RU"/>
        </w:rPr>
        <w:t>, за его государственную регистрацию в качестве индивидуального предпринимателя;</w:t>
      </w:r>
    </w:p>
    <w:p w:rsidR="00F62F82" w:rsidRPr="00F62F82" w:rsidRDefault="00F62F82" w:rsidP="00F62F82">
      <w:pPr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  <w:r w:rsidRPr="00F62F82">
        <w:rPr>
          <w:rFonts w:ascii="Arial" w:eastAsia="Times New Roman" w:hAnsi="Arial" w:cs="Arial"/>
          <w:b/>
          <w:bCs/>
          <w:color w:val="0D0D0D"/>
          <w:sz w:val="28"/>
          <w:szCs w:val="28"/>
          <w:lang w:eastAsia="ru-RU"/>
        </w:rPr>
        <w:t>организации и физические лица за государственную регистрацию субъектов хозяйствования </w:t>
      </w:r>
      <w:r w:rsidRPr="00F62F82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в случае представления в регистрирующий орган документов в электронном</w:t>
      </w:r>
      <w:r w:rsidRPr="00F62F82">
        <w:rPr>
          <w:rFonts w:ascii="Arial" w:eastAsia="Times New Roman" w:hAnsi="Arial" w:cs="Arial"/>
          <w:b/>
          <w:bCs/>
          <w:color w:val="0D0D0D"/>
          <w:sz w:val="28"/>
          <w:szCs w:val="28"/>
          <w:lang w:eastAsia="ru-RU"/>
        </w:rPr>
        <w:t> виде </w:t>
      </w:r>
      <w:r w:rsidRPr="00F62F82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посредством</w:t>
      </w:r>
      <w:r w:rsidRPr="00F62F82">
        <w:rPr>
          <w:rFonts w:ascii="Arial" w:eastAsia="Times New Roman" w:hAnsi="Arial" w:cs="Arial"/>
          <w:b/>
          <w:bCs/>
          <w:color w:val="0D0D0D"/>
          <w:sz w:val="28"/>
          <w:szCs w:val="28"/>
          <w:lang w:eastAsia="ru-RU"/>
        </w:rPr>
        <w:t> веб-портала Единого государственного </w:t>
      </w:r>
      <w:r w:rsidRPr="00F62F82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регистра юридических лиц и индивидуальных предпринимателей;</w:t>
      </w:r>
    </w:p>
    <w:p w:rsidR="00F62F82" w:rsidRPr="00F62F82" w:rsidRDefault="00F62F82" w:rsidP="00F62F82">
      <w:pPr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  <w:r w:rsidRPr="00F62F82">
        <w:rPr>
          <w:rFonts w:ascii="Arial" w:eastAsia="Times New Roman" w:hAnsi="Arial" w:cs="Arial"/>
          <w:b/>
          <w:bCs/>
          <w:color w:val="0D0D0D"/>
          <w:sz w:val="28"/>
          <w:szCs w:val="28"/>
          <w:lang w:eastAsia="ru-RU"/>
        </w:rPr>
        <w:t>плательщики за государственную регистрацию изменений и (или) дополнений в их уставы </w:t>
      </w:r>
      <w:r w:rsidRPr="00F62F82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(учредительные договоры – для коммерческих организаций, действующих только на основании учредительных договоров) и изменений, внесенных в свидетельства о государственной регистрации индивидуальных предпринимателей, в случае изменения законодательства, согласно которому требуется внесение изменений и (или) дополнений в эти документы</w:t>
      </w:r>
    </w:p>
    <w:p w:rsidR="006B0FDD" w:rsidRPr="00F62F82" w:rsidRDefault="006B0FDD" w:rsidP="00F62F82"/>
    <w:sectPr w:rsidR="006B0FDD" w:rsidRPr="00F62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F46FE"/>
    <w:multiLevelType w:val="multilevel"/>
    <w:tmpl w:val="8146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7434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82"/>
    <w:rsid w:val="00294673"/>
    <w:rsid w:val="006B0FDD"/>
    <w:rsid w:val="00A26F22"/>
    <w:rsid w:val="00F6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5943"/>
  <w15:chartTrackingRefBased/>
  <w15:docId w15:val="{61DCEC7D-81F9-46B7-A14D-C217719E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F82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2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4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Суденкова Елена Владимировна</dc:creator>
  <cp:keywords/>
  <dc:description/>
  <cp:lastModifiedBy>Суденкова Елена Владимировна</cp:lastModifiedBy>
  <cp:revision>1</cp:revision>
  <dcterms:created xsi:type="dcterms:W3CDTF">2024-06-04T06:50:00Z</dcterms:created>
  <dcterms:modified xsi:type="dcterms:W3CDTF">2024-06-04T07:11:00Z</dcterms:modified>
</cp:coreProperties>
</file>