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0418" w14:textId="2F356E05" w:rsidR="00972281" w:rsidRPr="00437B4D" w:rsidRDefault="00AE362E" w:rsidP="00AE362E">
      <w:pPr>
        <w:pStyle w:val="1"/>
        <w:ind w:firstLine="0"/>
      </w:pPr>
      <w:bookmarkStart w:id="0" w:name="_Hlk155340952"/>
      <w:r w:rsidRPr="008330FE">
        <w:rPr>
          <w:b/>
          <w:bCs/>
        </w:rPr>
        <w:t>О</w:t>
      </w:r>
      <w:r w:rsidR="006D6BD9">
        <w:rPr>
          <w:b/>
          <w:bCs/>
        </w:rPr>
        <w:t xml:space="preserve"> применении индивидуальными предпринимателями </w:t>
      </w:r>
      <w:r w:rsidR="00437B4D">
        <w:rPr>
          <w:b/>
          <w:bCs/>
        </w:rPr>
        <w:t xml:space="preserve">отдельных видов </w:t>
      </w:r>
      <w:r w:rsidR="006D6BD9">
        <w:rPr>
          <w:b/>
          <w:bCs/>
        </w:rPr>
        <w:t>налоговых вычетов</w:t>
      </w:r>
    </w:p>
    <w:bookmarkEnd w:id="0"/>
    <w:p w14:paraId="2ED4B1C3" w14:textId="77777777" w:rsidR="00AE362E" w:rsidRPr="008330FE" w:rsidRDefault="00AE362E">
      <w:pPr>
        <w:pStyle w:val="1"/>
        <w:ind w:firstLine="740"/>
        <w:jc w:val="both"/>
      </w:pPr>
    </w:p>
    <w:p w14:paraId="577F43AB" w14:textId="340FE388" w:rsidR="000D7420" w:rsidRDefault="00AE6B5B" w:rsidP="000D7420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EF5526">
        <w:rPr>
          <w:sz w:val="30"/>
          <w:szCs w:val="30"/>
        </w:rPr>
        <w:t>Инспекция Министерства по налогам и сборам по Могилевскому району</w:t>
      </w:r>
      <w:r w:rsidR="008330FE" w:rsidRPr="00EF5526">
        <w:rPr>
          <w:sz w:val="30"/>
          <w:szCs w:val="30"/>
        </w:rPr>
        <w:t xml:space="preserve"> </w:t>
      </w:r>
      <w:r w:rsidR="008330FE" w:rsidRPr="00EF5526">
        <w:rPr>
          <w:b/>
          <w:bCs/>
          <w:sz w:val="30"/>
          <w:szCs w:val="30"/>
        </w:rPr>
        <w:t>напоминает индивидуальным предпринимателям – плательщикам подоходного налога</w:t>
      </w:r>
      <w:r w:rsidR="00AC58E1">
        <w:rPr>
          <w:b/>
          <w:bCs/>
          <w:sz w:val="30"/>
          <w:szCs w:val="30"/>
        </w:rPr>
        <w:t xml:space="preserve"> </w:t>
      </w:r>
      <w:r w:rsidR="00AC58E1" w:rsidRPr="000D7420">
        <w:rPr>
          <w:sz w:val="30"/>
          <w:szCs w:val="30"/>
        </w:rPr>
        <w:t xml:space="preserve">(далее </w:t>
      </w:r>
      <w:r w:rsidR="000D7420" w:rsidRPr="000D7420">
        <w:rPr>
          <w:sz w:val="30"/>
          <w:szCs w:val="30"/>
        </w:rPr>
        <w:t>– ИП):</w:t>
      </w:r>
      <w:r w:rsidR="008330FE" w:rsidRPr="00EF5526">
        <w:rPr>
          <w:sz w:val="30"/>
          <w:szCs w:val="30"/>
        </w:rPr>
        <w:t xml:space="preserve"> </w:t>
      </w:r>
    </w:p>
    <w:p w14:paraId="174B6F09" w14:textId="3EFB0774" w:rsidR="00EF5526" w:rsidRPr="000D7420" w:rsidRDefault="000D7420" w:rsidP="000D7420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sz w:val="30"/>
          <w:szCs w:val="30"/>
        </w:rPr>
      </w:pPr>
      <w:r w:rsidRPr="000D7420">
        <w:rPr>
          <w:sz w:val="30"/>
          <w:szCs w:val="30"/>
        </w:rPr>
        <w:t xml:space="preserve">- </w:t>
      </w:r>
      <w:r w:rsidR="00EF5526">
        <w:rPr>
          <w:sz w:val="30"/>
          <w:szCs w:val="30"/>
        </w:rPr>
        <w:t>об у</w:t>
      </w:r>
      <w:r w:rsidR="00EF5526" w:rsidRPr="00EF5526">
        <w:rPr>
          <w:rStyle w:val="word-wrapper"/>
          <w:color w:val="242424"/>
          <w:sz w:val="30"/>
          <w:szCs w:val="30"/>
        </w:rPr>
        <w:t>величен</w:t>
      </w:r>
      <w:r w:rsidR="00EF5526">
        <w:rPr>
          <w:rStyle w:val="word-wrapper"/>
          <w:color w:val="242424"/>
          <w:sz w:val="30"/>
          <w:szCs w:val="30"/>
        </w:rPr>
        <w:t>ии с 01.01.2024</w:t>
      </w:r>
      <w:r w:rsidR="00EF5526" w:rsidRPr="00EF5526">
        <w:rPr>
          <w:rStyle w:val="word-wrapper"/>
          <w:color w:val="242424"/>
          <w:sz w:val="30"/>
          <w:szCs w:val="30"/>
        </w:rPr>
        <w:t xml:space="preserve"> размер</w:t>
      </w:r>
      <w:r w:rsidR="00EF5526">
        <w:rPr>
          <w:rStyle w:val="word-wrapper"/>
          <w:color w:val="242424"/>
          <w:sz w:val="30"/>
          <w:szCs w:val="30"/>
        </w:rPr>
        <w:t>а</w:t>
      </w:r>
      <w:r w:rsidR="00EF5526" w:rsidRPr="00EF5526">
        <w:rPr>
          <w:rStyle w:val="word-wrapper"/>
          <w:color w:val="242424"/>
          <w:sz w:val="30"/>
          <w:szCs w:val="30"/>
        </w:rPr>
        <w:t xml:space="preserve"> налогооблагаемого дохода, уменьшенного на сумму расходов, предусмотренных</w:t>
      </w:r>
      <w:r w:rsidR="00EF5526" w:rsidRPr="00EF5526">
        <w:rPr>
          <w:rStyle w:val="fake-non-breaking-space"/>
          <w:color w:val="242424"/>
          <w:sz w:val="30"/>
          <w:szCs w:val="30"/>
        </w:rPr>
        <w:t> </w:t>
      </w:r>
      <w:r w:rsidR="00EF5526" w:rsidRPr="00EF5526">
        <w:rPr>
          <w:rStyle w:val="word-wrapper"/>
          <w:color w:val="242424"/>
          <w:sz w:val="30"/>
          <w:szCs w:val="30"/>
        </w:rPr>
        <w:t>ст. 205</w:t>
      </w:r>
      <w:r w:rsidR="00EF5526" w:rsidRPr="00EF5526">
        <w:rPr>
          <w:rStyle w:val="fake-non-breaking-space"/>
          <w:color w:val="242424"/>
          <w:sz w:val="30"/>
          <w:szCs w:val="30"/>
        </w:rPr>
        <w:t> </w:t>
      </w:r>
      <w:r w:rsidR="00EF5526" w:rsidRPr="00EF5526">
        <w:rPr>
          <w:rStyle w:val="word-wrapper"/>
          <w:color w:val="242424"/>
          <w:sz w:val="30"/>
          <w:szCs w:val="30"/>
        </w:rPr>
        <w:t>Н</w:t>
      </w:r>
      <w:r w:rsidR="00EF5526">
        <w:rPr>
          <w:rStyle w:val="word-wrapper"/>
          <w:color w:val="242424"/>
          <w:sz w:val="30"/>
          <w:szCs w:val="30"/>
        </w:rPr>
        <w:t>алогового кодекса</w:t>
      </w:r>
      <w:r w:rsidR="00F22969">
        <w:rPr>
          <w:rStyle w:val="word-wrapper"/>
          <w:color w:val="242424"/>
          <w:sz w:val="30"/>
          <w:szCs w:val="30"/>
        </w:rPr>
        <w:t xml:space="preserve"> (далее – НК)</w:t>
      </w:r>
      <w:r w:rsidR="00EF5526" w:rsidRPr="00EF5526">
        <w:rPr>
          <w:rStyle w:val="word-wrapper"/>
          <w:color w:val="242424"/>
          <w:sz w:val="30"/>
          <w:szCs w:val="30"/>
        </w:rPr>
        <w:t xml:space="preserve">, </w:t>
      </w:r>
      <w:r w:rsidR="00EF5526" w:rsidRPr="000D7420">
        <w:rPr>
          <w:rStyle w:val="word-wrapper"/>
          <w:b/>
          <w:bCs/>
          <w:color w:val="242424"/>
          <w:sz w:val="30"/>
          <w:szCs w:val="30"/>
        </w:rPr>
        <w:t>за календарный квартал</w:t>
      </w:r>
      <w:r w:rsidR="00EF5526" w:rsidRPr="00EF5526">
        <w:rPr>
          <w:rStyle w:val="word-wrapper"/>
          <w:color w:val="242424"/>
          <w:sz w:val="30"/>
          <w:szCs w:val="30"/>
        </w:rPr>
        <w:t xml:space="preserve">, для целей применения ИП, не имеющими места основной работы (службы, учебы), </w:t>
      </w:r>
      <w:r w:rsidR="00EF5526" w:rsidRPr="00EF5526">
        <w:rPr>
          <w:rStyle w:val="word-wrapper"/>
          <w:b/>
          <w:bCs/>
          <w:color w:val="242424"/>
          <w:sz w:val="30"/>
          <w:szCs w:val="30"/>
        </w:rPr>
        <w:t>стандартного налогового вычета</w:t>
      </w:r>
      <w:r w:rsidR="00EF5526" w:rsidRPr="00EF5526">
        <w:rPr>
          <w:rStyle w:val="word-wrapper"/>
          <w:color w:val="242424"/>
          <w:sz w:val="30"/>
          <w:szCs w:val="30"/>
        </w:rPr>
        <w:t xml:space="preserve">, установленного подп. 1.1 ст. 209. </w:t>
      </w:r>
      <w:r w:rsidR="00EF5526">
        <w:rPr>
          <w:rStyle w:val="word-wrapper"/>
          <w:color w:val="242424"/>
          <w:sz w:val="30"/>
          <w:szCs w:val="30"/>
        </w:rPr>
        <w:t>С</w:t>
      </w:r>
      <w:r w:rsidR="00EF5526" w:rsidRPr="00EF5526">
        <w:rPr>
          <w:rStyle w:val="word-wrapper"/>
          <w:color w:val="242424"/>
          <w:sz w:val="30"/>
          <w:szCs w:val="30"/>
        </w:rPr>
        <w:t xml:space="preserve"> 2024 г. он установлен в сумме </w:t>
      </w:r>
      <w:r w:rsidR="00EF5526" w:rsidRPr="00EF5526">
        <w:rPr>
          <w:rStyle w:val="word-wrapper"/>
          <w:b/>
          <w:bCs/>
          <w:color w:val="242424"/>
          <w:sz w:val="30"/>
          <w:szCs w:val="30"/>
        </w:rPr>
        <w:t xml:space="preserve">3167 руб. </w:t>
      </w:r>
    </w:p>
    <w:p w14:paraId="43EF6E0F" w14:textId="30182866" w:rsidR="00EF5526" w:rsidRDefault="000D7420" w:rsidP="00EF55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- об </w:t>
      </w:r>
      <w:r w:rsidR="00EF5526" w:rsidRPr="00EF5526">
        <w:rPr>
          <w:rStyle w:val="word-wrapper"/>
          <w:color w:val="242424"/>
          <w:sz w:val="30"/>
          <w:szCs w:val="30"/>
        </w:rPr>
        <w:t>увеличе</w:t>
      </w:r>
      <w:r>
        <w:rPr>
          <w:rStyle w:val="word-wrapper"/>
          <w:color w:val="242424"/>
          <w:sz w:val="30"/>
          <w:szCs w:val="30"/>
        </w:rPr>
        <w:t>нии</w:t>
      </w:r>
      <w:r w:rsidR="00EF5526" w:rsidRPr="00EF5526">
        <w:rPr>
          <w:rStyle w:val="word-wrapper"/>
          <w:color w:val="242424"/>
          <w:sz w:val="30"/>
          <w:szCs w:val="30"/>
        </w:rPr>
        <w:t xml:space="preserve"> размер</w:t>
      </w:r>
      <w:r>
        <w:rPr>
          <w:rStyle w:val="word-wrapper"/>
          <w:color w:val="242424"/>
          <w:sz w:val="30"/>
          <w:szCs w:val="30"/>
        </w:rPr>
        <w:t>ов</w:t>
      </w:r>
      <w:r w:rsidR="00EF5526" w:rsidRPr="00EF5526">
        <w:rPr>
          <w:rStyle w:val="fake-non-breaking-space"/>
          <w:color w:val="242424"/>
          <w:sz w:val="30"/>
          <w:szCs w:val="30"/>
        </w:rPr>
        <w:t> </w:t>
      </w:r>
      <w:r w:rsidR="00EF5526" w:rsidRPr="00EF5526">
        <w:rPr>
          <w:rStyle w:val="word-wrapper"/>
          <w:color w:val="242424"/>
          <w:sz w:val="30"/>
          <w:szCs w:val="30"/>
        </w:rPr>
        <w:t xml:space="preserve">стандартных налоговых вычетов. </w:t>
      </w:r>
      <w:r>
        <w:rPr>
          <w:rStyle w:val="word-wrapper"/>
          <w:color w:val="242424"/>
          <w:sz w:val="30"/>
          <w:szCs w:val="30"/>
        </w:rPr>
        <w:t>В</w:t>
      </w:r>
      <w:r w:rsidR="00EF5526" w:rsidRPr="00EF5526">
        <w:rPr>
          <w:rStyle w:val="word-wrapper"/>
          <w:color w:val="242424"/>
          <w:sz w:val="30"/>
          <w:szCs w:val="30"/>
        </w:rPr>
        <w:t xml:space="preserve">ычет </w:t>
      </w:r>
      <w:r w:rsidR="00EF5526" w:rsidRPr="0062638C">
        <w:rPr>
          <w:rStyle w:val="word-wrapper"/>
          <w:color w:val="242424"/>
          <w:sz w:val="30"/>
          <w:szCs w:val="30"/>
        </w:rPr>
        <w:t xml:space="preserve">на </w:t>
      </w:r>
      <w:r w:rsidR="00AC58E1" w:rsidRPr="0062638C">
        <w:rPr>
          <w:rStyle w:val="word-wrapper"/>
          <w:color w:val="242424"/>
          <w:sz w:val="30"/>
          <w:szCs w:val="30"/>
        </w:rPr>
        <w:t>ИП</w:t>
      </w:r>
      <w:r w:rsidR="00EF5526" w:rsidRPr="00EF5526">
        <w:rPr>
          <w:rStyle w:val="word-wrapper"/>
          <w:color w:val="242424"/>
          <w:sz w:val="30"/>
          <w:szCs w:val="30"/>
        </w:rPr>
        <w:t xml:space="preserve"> с 2024 г. составляет </w:t>
      </w:r>
      <w:r w:rsidR="00EF5526" w:rsidRPr="000D7420">
        <w:rPr>
          <w:rStyle w:val="word-wrapper"/>
          <w:b/>
          <w:bCs/>
          <w:color w:val="242424"/>
          <w:sz w:val="30"/>
          <w:szCs w:val="30"/>
        </w:rPr>
        <w:t>174 руб. в месяц</w:t>
      </w:r>
      <w:r w:rsidR="00EF5526" w:rsidRPr="00EF5526">
        <w:rPr>
          <w:rStyle w:val="word-wrapper"/>
          <w:color w:val="242424"/>
          <w:sz w:val="30"/>
          <w:szCs w:val="30"/>
        </w:rPr>
        <w:t xml:space="preserve">, </w:t>
      </w:r>
      <w:r w:rsidR="00EF5526" w:rsidRPr="000D7420">
        <w:rPr>
          <w:rStyle w:val="word-wrapper"/>
          <w:color w:val="242424"/>
          <w:sz w:val="30"/>
          <w:szCs w:val="30"/>
        </w:rPr>
        <w:t xml:space="preserve">на ребенка до 18 лет, каждого иждивенца - </w:t>
      </w:r>
      <w:r w:rsidR="00EF5526" w:rsidRPr="000D7420">
        <w:rPr>
          <w:rStyle w:val="word-wrapper"/>
          <w:b/>
          <w:bCs/>
          <w:color w:val="242424"/>
          <w:sz w:val="30"/>
          <w:szCs w:val="30"/>
        </w:rPr>
        <w:t>51 руб. в месяц</w:t>
      </w:r>
      <w:r w:rsidR="00EF5526" w:rsidRPr="000D7420">
        <w:rPr>
          <w:rStyle w:val="word-wrapper"/>
          <w:color w:val="242424"/>
          <w:sz w:val="30"/>
          <w:szCs w:val="30"/>
        </w:rPr>
        <w:t>; а родителям, имеющим 2 и более детей в возрасте до 18 лет или детей-инвалидов в возрасте до 18 лет,</w:t>
      </w:r>
      <w:r w:rsidR="00EF5526" w:rsidRPr="000D7420">
        <w:rPr>
          <w:rStyle w:val="word-wrapper"/>
          <w:b/>
          <w:bCs/>
          <w:color w:val="242424"/>
          <w:sz w:val="30"/>
          <w:szCs w:val="30"/>
        </w:rPr>
        <w:t xml:space="preserve"> - 97 руб. в месяц на каждого ребенка</w:t>
      </w:r>
      <w:r w:rsidR="00EF5526" w:rsidRPr="00EF5526">
        <w:rPr>
          <w:rStyle w:val="word-wrapper"/>
          <w:color w:val="242424"/>
          <w:sz w:val="30"/>
          <w:szCs w:val="30"/>
        </w:rPr>
        <w:t xml:space="preserve"> (п. 1 ст. 209</w:t>
      </w:r>
      <w:r w:rsidR="00EF5526" w:rsidRPr="00EF5526">
        <w:rPr>
          <w:rStyle w:val="fake-non-breaking-space"/>
          <w:color w:val="242424"/>
          <w:sz w:val="30"/>
          <w:szCs w:val="30"/>
        </w:rPr>
        <w:t> </w:t>
      </w:r>
      <w:r w:rsidR="00EF5526" w:rsidRPr="00EF5526">
        <w:rPr>
          <w:rStyle w:val="word-wrapper"/>
          <w:color w:val="242424"/>
          <w:sz w:val="30"/>
          <w:szCs w:val="30"/>
        </w:rPr>
        <w:t>НК).</w:t>
      </w:r>
    </w:p>
    <w:p w14:paraId="705EF756" w14:textId="3F59C136" w:rsidR="005276A3" w:rsidRDefault="005276A3" w:rsidP="000A2265">
      <w:pPr>
        <w:pStyle w:val="il-text-alignleft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ИП</w:t>
      </w:r>
      <w:r>
        <w:rPr>
          <w:rStyle w:val="fake-non-breaking-space"/>
          <w:color w:val="242424"/>
          <w:sz w:val="30"/>
          <w:szCs w:val="30"/>
        </w:rPr>
        <w:t> </w:t>
      </w:r>
      <w:r w:rsidRPr="000A2265">
        <w:rPr>
          <w:rStyle w:val="word-wrapper"/>
          <w:b/>
          <w:bCs/>
          <w:color w:val="242424"/>
          <w:sz w:val="30"/>
          <w:szCs w:val="30"/>
        </w:rPr>
        <w:t>документы</w:t>
      </w:r>
      <w:r w:rsidR="000A2265" w:rsidRPr="000A2265">
        <w:rPr>
          <w:rStyle w:val="word-wrapper"/>
          <w:b/>
          <w:bCs/>
          <w:color w:val="242424"/>
          <w:sz w:val="30"/>
          <w:szCs w:val="30"/>
        </w:rPr>
        <w:t>,</w:t>
      </w:r>
      <w:r w:rsidRPr="000A2265">
        <w:rPr>
          <w:rStyle w:val="word-wrapper"/>
          <w:b/>
          <w:bCs/>
          <w:color w:val="242424"/>
          <w:sz w:val="30"/>
          <w:szCs w:val="30"/>
        </w:rPr>
        <w:t xml:space="preserve"> </w:t>
      </w:r>
      <w:r w:rsidR="000A2265" w:rsidRPr="00763411">
        <w:rPr>
          <w:rStyle w:val="word-wrapper"/>
          <w:color w:val="242424"/>
          <w:sz w:val="30"/>
          <w:szCs w:val="30"/>
        </w:rPr>
        <w:t>подтверждающие право на применение стандартных налоговых вычетов</w:t>
      </w:r>
      <w:r w:rsidR="000A2265">
        <w:rPr>
          <w:rStyle w:val="word-wrapper"/>
          <w:color w:val="242424"/>
          <w:sz w:val="30"/>
          <w:szCs w:val="30"/>
        </w:rPr>
        <w:t xml:space="preserve">, </w:t>
      </w:r>
      <w:r w:rsidRPr="00763411">
        <w:rPr>
          <w:rStyle w:val="word-wrapper"/>
          <w:b/>
          <w:bCs/>
          <w:color w:val="242424"/>
          <w:sz w:val="30"/>
          <w:szCs w:val="30"/>
        </w:rPr>
        <w:t>представляются в налоговый орган</w:t>
      </w:r>
      <w:r>
        <w:rPr>
          <w:rStyle w:val="word-wrapper"/>
          <w:color w:val="242424"/>
          <w:sz w:val="30"/>
          <w:szCs w:val="30"/>
        </w:rPr>
        <w:t xml:space="preserve"> </w:t>
      </w:r>
      <w:r w:rsidRPr="000A2265">
        <w:rPr>
          <w:rStyle w:val="word-wrapper"/>
          <w:b/>
          <w:bCs/>
          <w:color w:val="242424"/>
          <w:sz w:val="30"/>
          <w:szCs w:val="30"/>
        </w:rPr>
        <w:t>при подаче декларации</w:t>
      </w:r>
      <w:r w:rsidRPr="000A2265">
        <w:rPr>
          <w:rStyle w:val="fake-non-breaking-space"/>
          <w:b/>
          <w:bCs/>
          <w:color w:val="242424"/>
          <w:sz w:val="30"/>
          <w:szCs w:val="30"/>
        </w:rPr>
        <w:t> </w:t>
      </w:r>
      <w:r w:rsidRPr="000A2265">
        <w:rPr>
          <w:rStyle w:val="word-wrapper"/>
          <w:b/>
          <w:bCs/>
          <w:color w:val="242424"/>
          <w:sz w:val="30"/>
          <w:szCs w:val="30"/>
        </w:rPr>
        <w:t>за первый отчетный</w:t>
      </w:r>
      <w:r w:rsidRPr="000A2265">
        <w:rPr>
          <w:rStyle w:val="fake-non-breaking-space"/>
          <w:b/>
          <w:bCs/>
          <w:color w:val="242424"/>
          <w:sz w:val="30"/>
          <w:szCs w:val="30"/>
        </w:rPr>
        <w:t> </w:t>
      </w:r>
      <w:r w:rsidRPr="000A2265">
        <w:rPr>
          <w:rStyle w:val="word-wrapper"/>
          <w:b/>
          <w:bCs/>
          <w:color w:val="242424"/>
          <w:sz w:val="30"/>
          <w:szCs w:val="30"/>
        </w:rPr>
        <w:t>период</w:t>
      </w:r>
      <w:r>
        <w:rPr>
          <w:rStyle w:val="word-wrapper"/>
          <w:color w:val="242424"/>
          <w:sz w:val="30"/>
          <w:szCs w:val="30"/>
        </w:rPr>
        <w:t xml:space="preserve"> календарного года, в котором применяется вычет</w:t>
      </w:r>
      <w:r w:rsidR="000A2265">
        <w:rPr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(ч. 2 п. 5 ст. 209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НК)</w:t>
      </w:r>
      <w:r w:rsidR="000A2265">
        <w:rPr>
          <w:rStyle w:val="word-wrapper"/>
          <w:color w:val="242424"/>
          <w:sz w:val="30"/>
          <w:szCs w:val="30"/>
        </w:rPr>
        <w:t>.</w:t>
      </w:r>
    </w:p>
    <w:p w14:paraId="29D2A799" w14:textId="77777777" w:rsidR="005276A3" w:rsidRDefault="005276A3" w:rsidP="00EF55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14:paraId="535DFB5B" w14:textId="3E52A845" w:rsidR="00EF5526" w:rsidRPr="00EF5526" w:rsidRDefault="00EF5526" w:rsidP="00EF5526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EF5526">
        <w:rPr>
          <w:rStyle w:val="word-wrapper"/>
          <w:color w:val="242424"/>
          <w:sz w:val="30"/>
          <w:szCs w:val="30"/>
        </w:rPr>
        <w:t xml:space="preserve">В отношении </w:t>
      </w:r>
      <w:r w:rsidRPr="00EF5526">
        <w:rPr>
          <w:rStyle w:val="word-wrapper"/>
          <w:b/>
          <w:bCs/>
          <w:color w:val="242424"/>
          <w:sz w:val="30"/>
          <w:szCs w:val="30"/>
        </w:rPr>
        <w:t>социальных налоговых вычетов</w:t>
      </w:r>
      <w:r w:rsidRPr="00EF5526">
        <w:rPr>
          <w:rStyle w:val="word-wrapper"/>
          <w:color w:val="242424"/>
          <w:sz w:val="30"/>
          <w:szCs w:val="30"/>
        </w:rPr>
        <w:t xml:space="preserve">, а также </w:t>
      </w:r>
      <w:r w:rsidRPr="00EF5526">
        <w:rPr>
          <w:rStyle w:val="word-wrapper"/>
          <w:b/>
          <w:bCs/>
          <w:color w:val="242424"/>
          <w:sz w:val="30"/>
          <w:szCs w:val="30"/>
        </w:rPr>
        <w:t>имущественного налогового вычета</w:t>
      </w:r>
      <w:r w:rsidRPr="00EF5526">
        <w:rPr>
          <w:rStyle w:val="word-wrapper"/>
          <w:color w:val="242424"/>
          <w:sz w:val="30"/>
          <w:szCs w:val="30"/>
        </w:rPr>
        <w:t>, указанного в подп. 1.1 ст. 211</w:t>
      </w:r>
      <w:r w:rsidRPr="00EF5526">
        <w:rPr>
          <w:rStyle w:val="fake-non-breaking-space"/>
          <w:color w:val="242424"/>
          <w:sz w:val="30"/>
          <w:szCs w:val="30"/>
        </w:rPr>
        <w:t> </w:t>
      </w:r>
      <w:r w:rsidRPr="00EF5526">
        <w:rPr>
          <w:rStyle w:val="word-wrapper"/>
          <w:color w:val="242424"/>
          <w:sz w:val="30"/>
          <w:szCs w:val="30"/>
        </w:rPr>
        <w:t xml:space="preserve">НК, исключено условие об отсутствии у ИП, места основной работы (службы, учебы). И установлено, что </w:t>
      </w:r>
      <w:r w:rsidRPr="000D7420">
        <w:rPr>
          <w:rStyle w:val="word-wrapper"/>
          <w:b/>
          <w:bCs/>
          <w:color w:val="242424"/>
          <w:sz w:val="30"/>
          <w:szCs w:val="30"/>
        </w:rPr>
        <w:t>такие вычеты можно применить</w:t>
      </w:r>
      <w:r w:rsidRPr="00EF5526">
        <w:rPr>
          <w:rStyle w:val="word-wrapper"/>
          <w:color w:val="242424"/>
          <w:sz w:val="30"/>
          <w:szCs w:val="30"/>
        </w:rPr>
        <w:t xml:space="preserve"> при исчислении подоходного налога только </w:t>
      </w:r>
      <w:r w:rsidRPr="000D7420">
        <w:rPr>
          <w:rStyle w:val="word-wrapper"/>
          <w:b/>
          <w:bCs/>
          <w:color w:val="242424"/>
          <w:sz w:val="30"/>
          <w:szCs w:val="30"/>
        </w:rPr>
        <w:t>при подаче налоговой декларации</w:t>
      </w:r>
      <w:r w:rsidRPr="00EF5526">
        <w:rPr>
          <w:rStyle w:val="word-wrapper"/>
          <w:color w:val="242424"/>
          <w:sz w:val="30"/>
          <w:szCs w:val="30"/>
        </w:rPr>
        <w:t xml:space="preserve"> за налоговый период, т.е. </w:t>
      </w:r>
      <w:r w:rsidRPr="000D7420">
        <w:rPr>
          <w:rStyle w:val="word-wrapper"/>
          <w:b/>
          <w:bCs/>
          <w:color w:val="242424"/>
          <w:sz w:val="30"/>
          <w:szCs w:val="30"/>
        </w:rPr>
        <w:t>за календарный год</w:t>
      </w:r>
      <w:r w:rsidRPr="00EF5526">
        <w:rPr>
          <w:rStyle w:val="word-wrapper"/>
          <w:color w:val="242424"/>
          <w:sz w:val="30"/>
          <w:szCs w:val="30"/>
        </w:rPr>
        <w:t xml:space="preserve"> (ч. 2 п. 2 ст. 210, ч. 18 подп. 1.1 ст. 211</w:t>
      </w:r>
      <w:r w:rsidRPr="00EF5526">
        <w:rPr>
          <w:rStyle w:val="fake-non-breaking-space"/>
          <w:color w:val="242424"/>
          <w:sz w:val="30"/>
          <w:szCs w:val="30"/>
        </w:rPr>
        <w:t> </w:t>
      </w:r>
      <w:r w:rsidRPr="00EF5526">
        <w:rPr>
          <w:rStyle w:val="word-wrapper"/>
          <w:color w:val="242424"/>
          <w:sz w:val="30"/>
          <w:szCs w:val="30"/>
        </w:rPr>
        <w:t>НК).</w:t>
      </w:r>
    </w:p>
    <w:p w14:paraId="5001415D" w14:textId="5780BDF4" w:rsidR="00E0756A" w:rsidRPr="00E0756A" w:rsidRDefault="00E0756A" w:rsidP="00EF5526">
      <w:pPr>
        <w:pStyle w:val="1"/>
        <w:ind w:firstLine="740"/>
        <w:jc w:val="both"/>
        <w:rPr>
          <w:rStyle w:val="word-wrapper"/>
          <w:color w:val="242424"/>
          <w:shd w:val="clear" w:color="auto" w:fill="FFFFFF"/>
        </w:rPr>
      </w:pPr>
      <w:r w:rsidRPr="00E0756A">
        <w:rPr>
          <w:rStyle w:val="word-wrapper"/>
          <w:color w:val="242424"/>
          <w:shd w:val="clear" w:color="auto" w:fill="FFFFFF"/>
        </w:rPr>
        <w:t xml:space="preserve"> </w:t>
      </w:r>
    </w:p>
    <w:p w14:paraId="056E9635" w14:textId="10564FE3" w:rsidR="009613CB" w:rsidRPr="008330FE" w:rsidRDefault="009613CB" w:rsidP="008330FE">
      <w:pPr>
        <w:pStyle w:val="1"/>
        <w:ind w:firstLine="740"/>
        <w:jc w:val="both"/>
      </w:pPr>
      <w:r>
        <w:rPr>
          <w:rStyle w:val="word-wrapper"/>
          <w:color w:val="242424"/>
          <w:shd w:val="clear" w:color="auto" w:fill="FFFFFF"/>
        </w:rPr>
        <w:t xml:space="preserve">   </w:t>
      </w:r>
    </w:p>
    <w:sectPr w:rsidR="009613CB" w:rsidRPr="008330FE" w:rsidSect="007336A0">
      <w:pgSz w:w="11900" w:h="16840"/>
      <w:pgMar w:top="680" w:right="805" w:bottom="680" w:left="805" w:header="675" w:footer="533" w:gutter="856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376AF" w14:textId="77777777" w:rsidR="00F8630C" w:rsidRDefault="00F8630C">
      <w:r>
        <w:separator/>
      </w:r>
    </w:p>
  </w:endnote>
  <w:endnote w:type="continuationSeparator" w:id="0">
    <w:p w14:paraId="1AC4D673" w14:textId="77777777" w:rsidR="00F8630C" w:rsidRDefault="00F8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91FBC" w14:textId="77777777" w:rsidR="00F8630C" w:rsidRDefault="00F8630C"/>
  </w:footnote>
  <w:footnote w:type="continuationSeparator" w:id="0">
    <w:p w14:paraId="782ADAC2" w14:textId="77777777" w:rsidR="00F8630C" w:rsidRDefault="00F863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81"/>
    <w:rsid w:val="00047E55"/>
    <w:rsid w:val="00092A08"/>
    <w:rsid w:val="000A2265"/>
    <w:rsid w:val="000D2B01"/>
    <w:rsid w:val="000D55DA"/>
    <w:rsid w:val="000D7420"/>
    <w:rsid w:val="00217463"/>
    <w:rsid w:val="00437B4D"/>
    <w:rsid w:val="005276A3"/>
    <w:rsid w:val="005C2E65"/>
    <w:rsid w:val="0062638C"/>
    <w:rsid w:val="006A3488"/>
    <w:rsid w:val="006D6BD9"/>
    <w:rsid w:val="007336A0"/>
    <w:rsid w:val="00763411"/>
    <w:rsid w:val="008330FE"/>
    <w:rsid w:val="00850E31"/>
    <w:rsid w:val="00875C5A"/>
    <w:rsid w:val="008C1778"/>
    <w:rsid w:val="00957753"/>
    <w:rsid w:val="009613CB"/>
    <w:rsid w:val="00972281"/>
    <w:rsid w:val="009D645D"/>
    <w:rsid w:val="009E6328"/>
    <w:rsid w:val="00AC58E1"/>
    <w:rsid w:val="00AE362E"/>
    <w:rsid w:val="00AE6B5B"/>
    <w:rsid w:val="00D7225D"/>
    <w:rsid w:val="00D74816"/>
    <w:rsid w:val="00E0756A"/>
    <w:rsid w:val="00E24AE1"/>
    <w:rsid w:val="00EB4711"/>
    <w:rsid w:val="00EF5526"/>
    <w:rsid w:val="00F22969"/>
    <w:rsid w:val="00F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CF7"/>
  <w15:docId w15:val="{321E8EE0-24FC-408E-A593-9ABFA1B8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word-wrapper">
    <w:name w:val="word-wrapper"/>
    <w:basedOn w:val="a0"/>
    <w:rsid w:val="00217463"/>
  </w:style>
  <w:style w:type="character" w:styleId="a4">
    <w:name w:val="Hyperlink"/>
    <w:basedOn w:val="a0"/>
    <w:uiPriority w:val="99"/>
    <w:unhideWhenUsed/>
    <w:rsid w:val="00E075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56A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EF55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ake-non-breaking-space">
    <w:name w:val="fake-non-breaking-space"/>
    <w:basedOn w:val="a0"/>
    <w:rsid w:val="00EF5526"/>
  </w:style>
  <w:style w:type="paragraph" w:customStyle="1" w:styleId="il-text-indent095cm">
    <w:name w:val="il-text-indent_0_95cm"/>
    <w:basedOn w:val="a"/>
    <w:rsid w:val="00EF55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l-text-alignleft">
    <w:name w:val="il-text-align_left"/>
    <w:basedOn w:val="a"/>
    <w:rsid w:val="005276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cp:lastModifiedBy>Ярмолюк Ирина Геннадьевна</cp:lastModifiedBy>
  <cp:revision>11</cp:revision>
  <cp:lastPrinted>2024-01-12T12:22:00Z</cp:lastPrinted>
  <dcterms:created xsi:type="dcterms:W3CDTF">2024-04-12T08:53:00Z</dcterms:created>
  <dcterms:modified xsi:type="dcterms:W3CDTF">2024-04-12T12:06:00Z</dcterms:modified>
</cp:coreProperties>
</file>