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A2CE5" w:rsidRPr="00EA2CE5" w:rsidTr="00EA2CE5">
        <w:tc>
          <w:tcPr>
            <w:tcW w:w="9345" w:type="dxa"/>
          </w:tcPr>
          <w:p w:rsidR="00EA2CE5" w:rsidRPr="00EA2CE5" w:rsidRDefault="00EA2CE5" w:rsidP="008D57CA">
            <w:pPr>
              <w:shd w:val="clear" w:color="auto" w:fill="FFFFFF"/>
              <w:spacing w:after="45" w:line="270" w:lineRule="atLeast"/>
              <w:outlineLvl w:val="2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EA2CE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Надбавки и повышения к пенсиям </w:t>
            </w:r>
          </w:p>
        </w:tc>
      </w:tr>
      <w:tr w:rsidR="00EA2CE5" w:rsidTr="00EA2CE5">
        <w:tc>
          <w:tcPr>
            <w:tcW w:w="934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"/>
              <w:gridCol w:w="5849"/>
              <w:gridCol w:w="1822"/>
            </w:tblGrid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Надбавки и повышения к пенсиям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Надбавки и повышения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Категория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% от минимального размера пенсии по возрасту*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Надбавка на уход </w:t>
                  </w: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по Закону Республики Беларусь "О пенсионном обеспечении" (далее - Закон) </w:t>
                  </w: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>к пенсиям: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по возрасту и выслуге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1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(ст.25 и 50-1 Закона)**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пенсионерам, достигшим 80-летнего возраста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одиноким пенсионерам, нуждающимся по заключению МРЭК или ВКК в постоянной посторонней помощи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по инвалидности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1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(статья 33 Закона)**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пенсионерам, достигшим 80-летнего возраста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одиноким инвалидам 2 группы, нуждающимся по заключению МРЭК или ВКК в постоянной посторонней помощи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по случаю потери кормильца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1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(статья 41-1 Закона)**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пенсионерам, достигшим 80-летнего возраста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одиноким пенсионерам, нуждающимся по заключению МРЭК или ВКК в постоянной посторонней помощи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детям-инвалидам в возрасте до 18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с детства 2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Повышения пенсий по Закону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"а"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Героям Беларуси, Героям Советского Союза, Героям Социалистического Труда, лицам, награжденным орденами Славы трех степеней, орденами Трудовой Славы трех степеней, орденами Отечества 3–х степеней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"б"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войны І и ІІ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400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войны ІІІ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военнослужащим, лицам начальствующего и рядового состава органов внутренних дел, проходившим службу в составе действующей армии либо принимавшим участие в боевых действиях при выполнении интернационального долга, и партизанам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лицам из числа вольнонаемного состава, проходившим службу или работавшим в составе действующей армии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лицам, принимавшим участие в составе специальных формирований в разминировании территорий и объектов после освобождения от немецкой оккупации в 1943–1945 годах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250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лицам, работавшим в период блокады города Ленинграда на предприятиях, в учреждениях и организациях города, и лицам, награжденным знаком «Жителю блокадного Ленинграда»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бывшим узникам фашистских концлагерей (гетто и других мест принудительного содержания в период войны), если они не совершили в этот период преступлений против Родины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с детства вследствие ранения, контузии или увечья, связанных с боевыми действиями в период Великой Отечественной войны (либо с последствиями военных действий)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лицам, награжденным орденами и медалями за самоотверженный труд и безупречную воинскую службу в тылу в годы Великой Отечественной войны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"в"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родителям и женам (не вступившим в новый брак) военнослужащих, лиц начальствующего и рядового состава органов внутренних дел, Следственного комитета Республики Беларусь, органов и подразделений по чрезвычайным ситуациям, органов финансовых расследований, смерть которых связана с исполнением обязанностей военной службы (служебных обязанностей)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180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детям – инвалидам с детства военнослужащих, лиц начальствующего и рядового состава органов внутренних дел, Следственного комитета Республики Беларусь, органов и подразделений по чрезвычайным ситуациям, органов финансовых расследований, смерть которых связана с исполнением обязанностей военной службы (служебных обязанностей)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родителям, женам (не вступившим в новый брак) и детям – инвалидам с детства умерших инвалидов войны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"г"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гражданам, необоснованно репрессированным по политическим, социальным, национальным, религиозным и иным мотивам в период репрессий 20–80-х годов, в том числе детям, находившимся вместе с родителями в местах лишения свободы, в ссылке, высылке, на спецпоселении, и впоследствии реабилитированным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"д"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донорам, награжденным знаком почета «Почетный донор Республики Беларусь», знаками «Почетный донор СССР», «Почетный донор Общества Красного Креста БССР», по достижении общеустановленного пенсионного возраста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часть третья статьи 68 Закона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с детства, инвалидность которым установлена пожизненно (повышаются только пенсии по возрасту)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Доплаты </w:t>
                  </w: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 xml:space="preserve">к пенсиям неработающим пенсионерам по Указу Президента Республики Беларусь от 16.01.2012 № 35 «О повышении пенсий» 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достигших возраста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75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80 лет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 xml:space="preserve">Повышения </w:t>
                  </w:r>
                  <w:r w:rsidRPr="00EA2CE5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br/>
                    <w:t>пенсий по Закону Республики Беларусь "О социальной защите граждан, пострадавших от катастрофы на Чернобыльской АЭС, других радиационных аварий" (далее - Закон ЧАЭС)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1 статьи 39 Закона ЧАЭС**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1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100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2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инвалидам 3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пункт 2 статьи 39 Закона ЧАЭС**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Участникам ликвидации последствий катастрофы на Чернобыльской АЭС, принимавшие участие в работах по ликвидации последствий катастрофы на Чернобыльской АЭС в 1986–1987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Гражданам, принимавшим непосредственное участие в испытаниях ядерного оружия в атмосфере или под водой, боевых радиоактивных веществ, учениях с применением таких оружия, веществ до даты фактического прекращения таких испытаний и учений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Гражданам, принимавшим непосредственное участие в подземных испытаниях ядерного оружия или проведении подземных ядерных взрывов в научно-технических целях в условиях нештатных радиационных ситуаций и действия других поражающих факторов ядерного оружия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Гражданам, принимавшим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объектах, а также на производственном объединении «Маяк» в период с 29 сентября 1957 года по 31 декабря 1958 года, в проведении защитных мероприятий и реабилитации загрязненных радионуклидами территорий вдоль реки Теча в период с 1 января 1949 года по 31 декабря 1956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Специалистам из числа отдельных подразделений по сборке (разборке) ядерных зарядов, выполнявшие эти работы до 31 декабря 1961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пункт 3 статьи 39 Закона ЧАЭС**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Участникам ликвидации последствий катастрофы на Чернобыльской АЭС,, принимавшие участие в работах по ликвидации последствий катастрофы на Чернобыльской АЭС в 1988–1989 годах в зоне эвакуации (отчуждения) или занятые в этот период на эксплуатации или других работах на указанной станции (в том числе временно направленные или командированные), включая военнослужащих и военнообязанных, призванных на специальные сборы и привлеченных к выполнению работ, связанных с ликвидацией последствий данной катастрофы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EA2CE5" w:rsidRPr="00EA2CE5" w:rsidTr="008D57C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 </w:t>
                  </w:r>
                </w:p>
                <w:p w:rsidR="00EA2CE5" w:rsidRPr="00EA2CE5" w:rsidRDefault="00EA2CE5" w:rsidP="008D57CA">
                  <w:pPr>
                    <w:spacing w:after="15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  <w:t>Гражданам, эвакуированным, отселенным, самостоятельно выехавшим с территории радиоактивного загрязнения из зоны эвакуации (отчуждения), зоны первоочередного отселения и зоны последующего отселения (включая детей, находившихся во внутриутробном состоянии), за исключением прибывших в указанные зоны после 1 января 1990 года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A2CE5" w:rsidRPr="00EA2CE5" w:rsidRDefault="00EA2CE5" w:rsidP="008D57CA">
                  <w:pPr>
                    <w:spacing w:after="0" w:line="270" w:lineRule="atLeast"/>
                    <w:rPr>
                      <w:rFonts w:ascii="Arial" w:eastAsia="Times New Roman" w:hAnsi="Arial" w:cs="Arial"/>
                      <w:color w:val="333333"/>
                      <w:sz w:val="18"/>
                      <w:szCs w:val="18"/>
                      <w:lang w:eastAsia="ru-RU"/>
                    </w:rPr>
                  </w:pPr>
                  <w:r w:rsidRPr="00EA2CE5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</w:tbl>
          <w:p w:rsidR="00EA2CE5" w:rsidRDefault="00EA2CE5"/>
        </w:tc>
      </w:tr>
      <w:tr w:rsidR="00EA2CE5" w:rsidRPr="00EA2CE5" w:rsidTr="00EA2CE5">
        <w:tc>
          <w:tcPr>
            <w:tcW w:w="0" w:type="auto"/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*Минимальный размер пенсии по возрасту устанавливается в размере 25 % наибольшей величины бюджета прожиточного минимума в среднем на душу населения, утвержденного Правительством Республики Беларусь за два последних квартала (далее – БПМ). БПМ утверждается Правительством Республики Беларусь 4 раза в год (с февраля, мая, августа, ноября).</w:t>
            </w:r>
          </w:p>
        </w:tc>
      </w:tr>
      <w:tr w:rsidR="00EA2CE5" w:rsidRPr="00EA2CE5" w:rsidTr="00EA2CE5">
        <w:tc>
          <w:tcPr>
            <w:tcW w:w="0" w:type="auto"/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** При наличии права на надбавку (повышение) по н</w:t>
            </w:r>
            <w:bookmarkStart w:id="0" w:name="_GoBack"/>
            <w:bookmarkEnd w:id="0"/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ескольким основаниям, указанным в статьях 25,33,41-1,50-1 и п. "б" статьи 68 Закона, а также в статье 39 Закона ЧАЭС (независимо по какому пункту ст.39 Закона ЧАЭС имеет право на повышение пенсии), надбавка (повышение) устанавливается по выбору гражданина по одному из оснований.</w:t>
            </w:r>
          </w:p>
        </w:tc>
      </w:tr>
    </w:tbl>
    <w:p w:rsidR="00EA2CE5" w:rsidRPr="00EA2CE5" w:rsidRDefault="00EA2CE5" w:rsidP="00EA2CE5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EA2CE5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  <w:t>Повышение к социальной пенсии, трудовой пенсии по инвалидности или по случаю потери кормильца, назначенные в соответствии с Законом Республики Беларусь «О пенсионном обеспечении»  по  Указу Президента Республики Беларусь от 29 октября 2024 г. № 402 «О социальной поддержке»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9"/>
        <w:gridCol w:w="1463"/>
        <w:gridCol w:w="3687"/>
      </w:tblGrid>
      <w:tr w:rsidR="00EA2CE5" w:rsidRPr="00EA2CE5" w:rsidTr="00EA2CE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Повышение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Категория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lang w:eastAsia="ru-RU"/>
              </w:rPr>
              <w:t>% бюджета прожиточного минимума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пункт 5 Указа,</w:t>
            </w: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  <w:t xml:space="preserve">потерявшие кормильца в возрасте до 18 лет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Дети-инвалиды в возрасте до 18 лет </w:t>
            </w: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br/>
            </w:r>
            <w:r w:rsidRPr="00EA2CE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 степени утраты здоровья: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второй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85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третьей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четвертой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Инвалиды с детства: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I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</w:t>
            </w:r>
          </w:p>
        </w:tc>
      </w:tr>
      <w:tr w:rsidR="00EA2CE5" w:rsidRPr="00EA2CE5" w:rsidTr="00EA2CE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CE5" w:rsidRPr="00EA2CE5" w:rsidRDefault="00EA2CE5" w:rsidP="00EA2CE5">
            <w:pPr>
              <w:spacing w:after="150" w:line="270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II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CE5" w:rsidRPr="00EA2CE5" w:rsidRDefault="00EA2CE5" w:rsidP="00EA2CE5">
            <w:pPr>
              <w:spacing w:after="150" w:line="270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EA2CE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</w:t>
            </w:r>
          </w:p>
        </w:tc>
      </w:tr>
    </w:tbl>
    <w:p w:rsidR="00746D5C" w:rsidRPr="00EA2CE5" w:rsidRDefault="00746D5C" w:rsidP="00EA2CE5"/>
    <w:sectPr w:rsidR="00746D5C" w:rsidRPr="00EA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7577B"/>
    <w:multiLevelType w:val="multilevel"/>
    <w:tmpl w:val="AC34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E5"/>
    <w:rsid w:val="00746D5C"/>
    <w:rsid w:val="00E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67CCF-BA83-46A1-A4DC-40D83BC5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CE5"/>
    <w:rPr>
      <w:color w:val="515151"/>
      <w:u w:val="single"/>
    </w:rPr>
  </w:style>
  <w:style w:type="character" w:styleId="a4">
    <w:name w:val="Strong"/>
    <w:basedOn w:val="a0"/>
    <w:uiPriority w:val="22"/>
    <w:qFormat/>
    <w:rsid w:val="00EA2CE5"/>
    <w:rPr>
      <w:b/>
      <w:bCs/>
    </w:rPr>
  </w:style>
  <w:style w:type="paragraph" w:styleId="a5">
    <w:name w:val="Normal (Web)"/>
    <w:basedOn w:val="a"/>
    <w:uiPriority w:val="99"/>
    <w:semiHidden/>
    <w:unhideWhenUsed/>
    <w:rsid w:val="00EA2CE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ec-header-vers">
    <w:name w:val="spec-header-vers"/>
    <w:basedOn w:val="a"/>
    <w:rsid w:val="00EA2CE5"/>
    <w:pPr>
      <w:pBdr>
        <w:top w:val="single" w:sz="6" w:space="2" w:color="000000"/>
        <w:left w:val="single" w:sz="6" w:space="8" w:color="000000"/>
        <w:bottom w:val="single" w:sz="6" w:space="2" w:color="000000"/>
        <w:right w:val="single" w:sz="6" w:space="0" w:color="000000"/>
      </w:pBdr>
      <w:shd w:val="clear" w:color="auto" w:fill="FFFFFF"/>
      <w:spacing w:before="150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age-title">
    <w:name w:val="image-title"/>
    <w:basedOn w:val="a0"/>
    <w:rsid w:val="00EA2CE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2C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A2C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2C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A2CE5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39"/>
    <w:rsid w:val="00EA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9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2574514">
                  <w:marLeft w:val="-1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089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38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98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917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single" w:sz="12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150351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2120139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9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9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2025-03-26T07:13:00Z</dcterms:created>
  <dcterms:modified xsi:type="dcterms:W3CDTF">2025-03-26T07:23:00Z</dcterms:modified>
</cp:coreProperties>
</file>