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F411B" w14:textId="34DDE12A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Республике Беларусь т</w:t>
      </w:r>
      <w:r w:rsidRPr="00DD4223">
        <w:rPr>
          <w:rFonts w:ascii="Times New Roman CYR" w:hAnsi="Times New Roman CYR" w:cs="Times New Roman CYR"/>
          <w:b/>
          <w:color w:val="000000"/>
          <w:sz w:val="30"/>
          <w:szCs w:val="30"/>
        </w:rPr>
        <w:t>окены не являются средствами платежа.</w:t>
      </w:r>
    </w:p>
    <w:p w14:paraId="49B3E76B" w14:textId="77777777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</w:p>
    <w:p w14:paraId="00847E27" w14:textId="6C3C6799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Порядок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 территории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регулируется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 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декабря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2017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 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- Указ </w:t>
      </w:r>
      <w:r>
        <w:rPr>
          <w:rFonts w:ascii="Times New Roman" w:hAnsi="Times New Roman" w:cs="Times New Roman"/>
          <w:color w:val="000000"/>
          <w:sz w:val="30"/>
          <w:szCs w:val="30"/>
        </w:rPr>
        <w:t>№ 367).</w:t>
      </w:r>
    </w:p>
    <w:p w14:paraId="75E85876" w14:textId="1F9698B1" w:rsidR="00DD4223" w:rsidRP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Налогового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(далее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главу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40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НК,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порядке использования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приложения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утвержденное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постановлением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Министров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01.07.2022          № 433,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содержат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норм,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регулирующих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правомочия 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-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плательщиков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профессиональный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доход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 использовании криптовалюты для расчетов за товары (работы, услуги).</w:t>
      </w:r>
    </w:p>
    <w:p w14:paraId="6D968CD8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определены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вправе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физические лица.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сделок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 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следует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соблюдать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требования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2.2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 правовые основания приобретения токенов.</w:t>
      </w:r>
    </w:p>
    <w:p w14:paraId="585CCA4E" w14:textId="2DE875E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положений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141, 298, 775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Гражданского 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14,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29,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статьи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231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кодекса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токены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том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числе криптовалюта) не являются в Республике Беларусь средством платежа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1FA115E4" w14:textId="42E87E2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изложенного,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возможность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качестве расчета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товары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работы,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услуги),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 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также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актами,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утвержденными Наблюдательным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Гражданским кодексом Республики Беларусь не предусмотрена.</w:t>
      </w:r>
    </w:p>
    <w:p w14:paraId="01D17CAF" w14:textId="77777777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Кроме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того,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поименованные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подпункте 2.2 пункта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привлечением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 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рамках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незаконными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и запрещаются в соответствии с подпунктом 2.6 пункта 2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>№ 8.</w:t>
      </w:r>
    </w:p>
    <w:p w14:paraId="5CA90988" w14:textId="5C03CE21" w:rsidR="00DD4223" w:rsidRDefault="00DD4223" w:rsidP="00DD42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разъяснений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отнесения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 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необходимо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обращаться в ГУ </w:t>
      </w:r>
      <w:r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Секретариат Наблюдательного совета Парка высоких технологий</w:t>
      </w:r>
      <w:r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14:paraId="78A41F7F" w14:textId="77777777" w:rsidR="00C34AFC" w:rsidRDefault="00C34AFC" w:rsidP="00DD4223">
      <w:pPr>
        <w:ind w:firstLine="709"/>
        <w:jc w:val="both"/>
      </w:pPr>
    </w:p>
    <w:sectPr w:rsidR="00C34AFC" w:rsidSect="00360B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1"/>
    <w:rsid w:val="002A3AD3"/>
    <w:rsid w:val="00583841"/>
    <w:rsid w:val="00C34AFC"/>
    <w:rsid w:val="00DD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2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Ярмолюк Ирина Геннадьевна</cp:lastModifiedBy>
  <cp:revision>2</cp:revision>
  <cp:lastPrinted>2025-03-07T11:28:00Z</cp:lastPrinted>
  <dcterms:created xsi:type="dcterms:W3CDTF">2025-03-07T11:28:00Z</dcterms:created>
  <dcterms:modified xsi:type="dcterms:W3CDTF">2025-03-07T11:28:00Z</dcterms:modified>
</cp:coreProperties>
</file>