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4D3AE" w14:textId="0C39FAF4" w:rsidR="00CA2136" w:rsidRPr="008D6A11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О порядке рассмотрения обращений</w:t>
      </w:r>
      <w:r w:rsid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налоговыми органами</w:t>
      </w:r>
    </w:p>
    <w:p w14:paraId="2ADED268" w14:textId="77777777" w:rsidR="00CA2136" w:rsidRPr="008D6A11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B17E4C4" w14:textId="207999A7" w:rsidR="00A152AF" w:rsidRPr="008D6A11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Налоговые органы рассматривают поступающие обращения граждан и юридических лиц в соответствии с Законом Республики Беларусь от 18</w:t>
      </w:r>
      <w:r w:rsidR="00517E19">
        <w:rPr>
          <w:rFonts w:ascii="Times New Roman" w:eastAsia="Calibri" w:hAnsi="Times New Roman" w:cs="Times New Roman"/>
          <w:sz w:val="30"/>
          <w:szCs w:val="30"/>
        </w:rPr>
        <w:t>.07.</w:t>
      </w:r>
      <w:r w:rsidRPr="008D6A11">
        <w:rPr>
          <w:rFonts w:ascii="Times New Roman" w:eastAsia="Calibri" w:hAnsi="Times New Roman" w:cs="Times New Roman"/>
          <w:sz w:val="30"/>
          <w:szCs w:val="30"/>
        </w:rPr>
        <w:t>2011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300-З «Об обращениях граждан и юридических лиц».</w:t>
      </w:r>
    </w:p>
    <w:p w14:paraId="0CFFEFFA" w14:textId="3B9A9982" w:rsidR="00296EE6" w:rsidRPr="008D6A11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утвержден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Указом Президента Республики Беларусь от 15.10.2007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498 «О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дополнительных мерах по работе с обращениями граждан и юридических лиц»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 xml:space="preserve"> (далее </w:t>
      </w:r>
      <w:r w:rsidR="002C0D9F">
        <w:rPr>
          <w:rFonts w:ascii="Times New Roman" w:eastAsia="Calibri" w:hAnsi="Times New Roman" w:cs="Times New Roman"/>
          <w:sz w:val="30"/>
          <w:szCs w:val="30"/>
        </w:rPr>
        <w:t>–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 xml:space="preserve"> Указ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498)</w:t>
      </w:r>
      <w:r w:rsidRPr="008D6A1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5893D5" w14:textId="34FFD769" w:rsidR="00AC7BDC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Обращения граждан</w:t>
      </w:r>
      <w:r w:rsidR="00CA2136" w:rsidRPr="008D6A11">
        <w:rPr>
          <w:rFonts w:ascii="Times New Roman" w:eastAsia="Calibri" w:hAnsi="Times New Roman" w:cs="Times New Roman"/>
          <w:sz w:val="30"/>
          <w:szCs w:val="30"/>
        </w:rPr>
        <w:t xml:space="preserve">, в том числе зарегистрированных в качестве </w:t>
      </w:r>
      <w:r w:rsidRPr="008D6A11">
        <w:rPr>
          <w:rFonts w:ascii="Times New Roman" w:eastAsia="Calibri" w:hAnsi="Times New Roman" w:cs="Times New Roman"/>
          <w:sz w:val="30"/>
          <w:szCs w:val="30"/>
        </w:rPr>
        <w:t>индивидуальных предпринимателей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,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и юридических лиц </w:t>
      </w:r>
      <w:r w:rsidR="00AC7BDC" w:rsidRPr="008D6A11">
        <w:rPr>
          <w:rFonts w:ascii="Times New Roman" w:eastAsia="Calibri" w:hAnsi="Times New Roman" w:cs="Times New Roman"/>
          <w:sz w:val="30"/>
          <w:szCs w:val="30"/>
        </w:rPr>
        <w:t xml:space="preserve">рассматриваются </w:t>
      </w:r>
      <w:r w:rsidR="00F75FA2" w:rsidRPr="008D6A11">
        <w:rPr>
          <w:rFonts w:ascii="Times New Roman" w:eastAsia="Calibri" w:hAnsi="Times New Roman" w:cs="Times New Roman"/>
          <w:sz w:val="30"/>
          <w:szCs w:val="30"/>
        </w:rPr>
        <w:t>в соответствии с Указом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="00F75FA2" w:rsidRPr="008D6A11">
        <w:rPr>
          <w:rFonts w:ascii="Times New Roman" w:eastAsia="Calibri" w:hAnsi="Times New Roman" w:cs="Times New Roman"/>
          <w:sz w:val="30"/>
          <w:szCs w:val="30"/>
        </w:rPr>
        <w:t xml:space="preserve">498 </w:t>
      </w:r>
      <w:r w:rsidR="00AC7BDC" w:rsidRPr="008D6A11">
        <w:rPr>
          <w:rFonts w:ascii="Times New Roman" w:eastAsia="Calibri" w:hAnsi="Times New Roman" w:cs="Times New Roman"/>
          <w:sz w:val="30"/>
          <w:szCs w:val="30"/>
        </w:rPr>
        <w:t>первоначально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в тех инспекциях МНС, где возникли вопросы, изложенные в обращениях.</w:t>
      </w:r>
    </w:p>
    <w:p w14:paraId="6682ED89" w14:textId="47DF9369" w:rsidR="00A957E4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Так, обращения рассматриваются:</w:t>
      </w:r>
    </w:p>
    <w:p w14:paraId="6F3E882A" w14:textId="77777777" w:rsidR="00A957E4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в инспекциях МНС по районам, городам, районам в городах:</w:t>
      </w:r>
    </w:p>
    <w:p w14:paraId="430AC4C8" w14:textId="217541DE" w:rsidR="00296EE6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 разъяснения налогового законодательства</w:t>
      </w:r>
      <w:r w:rsidR="00780685"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исчисления и уплаты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</w:t>
      </w:r>
      <w:r w:rsidR="00780685"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декларирования физическими лицами доходов и имущества</w:t>
      </w:r>
      <w:r w:rsidR="001443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</w:p>
    <w:p w14:paraId="6B6A6DF2" w14:textId="77777777" w:rsidR="002C0D9F" w:rsidRPr="008D6A11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- в инспекциях МНС по областям и г.Минску:</w:t>
      </w:r>
    </w:p>
    <w:p w14:paraId="6D08CD74" w14:textId="6C925A32" w:rsidR="002C0D9F" w:rsidRPr="008D6A11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по вопросам предпринимательской деятельности (связанные с налогообложением); порядка приема средств платежа при продаже товаров, выполнении работ, оказании услуг; использования кассового и иного оборудования при приеме средств платежа; игорного бизнеса; производства и оборота алкогольной, непищевой спиртосодержащей продукции, непищевого этилового спирта и табачных изделий; оборота табачного сырья; маркировки товаров унифицированными контрольными знаками или средствами идентификации</w:t>
      </w:r>
      <w:r w:rsidR="001443D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DD34E98" w14:textId="2CE909EE" w:rsidR="00A957E4" w:rsidRPr="008D6A11" w:rsidRDefault="00FE2D62" w:rsidP="00FE2D62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ПОРЯДОК НАПРАВЛЕНИЯ ОБРАЩЕНИЙ</w:t>
      </w:r>
    </w:p>
    <w:p w14:paraId="6CE0C13A" w14:textId="10AFD509" w:rsidR="00930B92" w:rsidRPr="008D6A11" w:rsidRDefault="00930B92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Граждане, в том числе индивидуальные предприниматели, и юридические лица Республики Беларусь направляют о</w:t>
      </w:r>
      <w:r w:rsidRPr="008D6A11">
        <w:rPr>
          <w:rFonts w:ascii="Times New Roman" w:eastAsia="Calibri" w:hAnsi="Times New Roman" w:cs="Times New Roman"/>
          <w:sz w:val="30"/>
          <w:szCs w:val="30"/>
        </w:rPr>
        <w:t>бращения в письменной или электронной форме.</w:t>
      </w:r>
    </w:p>
    <w:p w14:paraId="31D50C87" w14:textId="7A595F61" w:rsidR="00930B92" w:rsidRPr="008D6A11" w:rsidRDefault="00930B92" w:rsidP="00144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Письменные обращения</w:t>
      </w:r>
      <w:r w:rsid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могут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быть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направлены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нарочным (курьером),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по почте,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в ходе личного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приема.</w:t>
      </w:r>
    </w:p>
    <w:p w14:paraId="2A58F028" w14:textId="43E3DAD3" w:rsidR="00930B92" w:rsidRPr="00FE2D62" w:rsidRDefault="00930B92" w:rsidP="00FE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</w:t>
      </w:r>
      <w:r w:rsid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направляются</w:t>
      </w:r>
      <w:r w:rsidR="008D6A11"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только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посредством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государственной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единой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(интегрированной)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республиканской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информационной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системы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учета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обработки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обращений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граждан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юридических лиц – </w:t>
      </w:r>
      <w:proofErr w:type="spellStart"/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fldChar w:fldCharType="begin"/>
      </w:r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instrText xml:space="preserve"> HYPERLINK "https://xn--80abnmycp7evc.xn--90ais/" </w:instrText>
      </w:r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fldChar w:fldCharType="separate"/>
      </w:r>
      <w:r w:rsidRPr="00D33B50">
        <w:rPr>
          <w:rStyle w:val="a5"/>
          <w:rFonts w:ascii="Times New Roman" w:hAnsi="Times New Roman" w:cs="Times New Roman"/>
          <w:sz w:val="30"/>
          <w:szCs w:val="30"/>
        </w:rPr>
        <w:t>обращения</w:t>
      </w:r>
      <w:proofErr w:type="gramStart"/>
      <w:r w:rsidRPr="00D33B50">
        <w:rPr>
          <w:rStyle w:val="a5"/>
          <w:rFonts w:ascii="Times New Roman" w:hAnsi="Times New Roman" w:cs="Times New Roman"/>
          <w:sz w:val="30"/>
          <w:szCs w:val="30"/>
        </w:rPr>
        <w:t>.б</w:t>
      </w:r>
      <w:proofErr w:type="gramEnd"/>
      <w:r w:rsidRPr="00D33B50">
        <w:rPr>
          <w:rStyle w:val="a5"/>
          <w:rFonts w:ascii="Times New Roman" w:hAnsi="Times New Roman" w:cs="Times New Roman"/>
          <w:sz w:val="30"/>
          <w:szCs w:val="30"/>
        </w:rPr>
        <w:t>ел</w:t>
      </w:r>
      <w:proofErr w:type="spellEnd"/>
      <w:r w:rsidRPr="00D33B50">
        <w:rPr>
          <w:rStyle w:val="a5"/>
          <w:rFonts w:ascii="Times New Roman" w:hAnsi="Times New Roman" w:cs="Times New Roman"/>
          <w:sz w:val="30"/>
          <w:szCs w:val="30"/>
          <w:lang w:eastAsia="ru-RU"/>
        </w:rPr>
        <w:fldChar w:fldCharType="end"/>
      </w:r>
      <w:r w:rsidR="008D6A11" w:rsidRPr="00D33B50">
        <w:rPr>
          <w:rStyle w:val="a5"/>
          <w:rFonts w:ascii="Times New Roman" w:hAnsi="Times New Roman" w:cs="Times New Roman"/>
          <w:sz w:val="30"/>
          <w:szCs w:val="30"/>
        </w:rPr>
        <w:t>.</w:t>
      </w:r>
    </w:p>
    <w:p w14:paraId="3167AB78" w14:textId="0050E36E" w:rsidR="00930B92" w:rsidRPr="008D6A11" w:rsidRDefault="00930B92" w:rsidP="001443D6">
      <w:pPr>
        <w:shd w:val="clear" w:color="auto" w:fill="EBEBEB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lastRenderedPageBreak/>
        <w:t>Внимание!</w:t>
      </w:r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Система</w:t>
      </w:r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proofErr w:type="spellStart"/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обращения.бел</w:t>
      </w:r>
      <w:proofErr w:type="spellEnd"/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не предназначена</w:t>
      </w:r>
      <w:r w:rsidRPr="008D6A11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 для подачи жалоб на действия (бездействие) должностных лиц налоговых органов или на решение налогового органа. Такие жалобы подаются в электронной форме (для субъектов хозяйствования с ЭЦП, для физических лиц без ЭЦП) через Личный кабинет плательщика или в письменной форме на бумажном носителе.</w:t>
      </w:r>
    </w:p>
    <w:p w14:paraId="7129D782" w14:textId="0DC215B6" w:rsidR="00930B92" w:rsidRPr="008D6A11" w:rsidRDefault="002C0D9F" w:rsidP="002C0D9F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обращения, полученные на электронный адрес налогового органа,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не рассматриваются</w:t>
      </w:r>
      <w:r w:rsidR="00930B92"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3706D37A" w14:textId="3B486623" w:rsidR="002C0D9F" w:rsidRDefault="00865C88" w:rsidP="001443D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С информацией о порядке рассмотрения обращений налоговыми органами можно ознакомиться на сайте Министерства по налогам и сборам в </w:t>
      </w:r>
      <w:hyperlink r:id="rId5" w:history="1">
        <w:r w:rsidRPr="00D33B50">
          <w:rPr>
            <w:rStyle w:val="a5"/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разделе</w:t>
        </w:r>
      </w:hyperlink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 «ОБРАЩЕНИЯ ГРАЖДАН И ЮРИДИЧЕСКИХ ЛИЦ»</w:t>
      </w:r>
      <w:r w:rsidR="00EF3C3B"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67A6F64E" w14:textId="0B440DB8" w:rsidR="002C0D9F" w:rsidRPr="002C0D9F" w:rsidRDefault="002C0D9F" w:rsidP="002C0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</w:p>
    <w:sectPr w:rsidR="002C0D9F" w:rsidRPr="002C0D9F" w:rsidSect="006F5B3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6"/>
    <w:rsid w:val="001443D6"/>
    <w:rsid w:val="00296EE6"/>
    <w:rsid w:val="002C0D9F"/>
    <w:rsid w:val="00325893"/>
    <w:rsid w:val="00517E19"/>
    <w:rsid w:val="005D3149"/>
    <w:rsid w:val="006F5B31"/>
    <w:rsid w:val="00780685"/>
    <w:rsid w:val="007D10BE"/>
    <w:rsid w:val="00865C88"/>
    <w:rsid w:val="008D6A11"/>
    <w:rsid w:val="00930B92"/>
    <w:rsid w:val="00A152AF"/>
    <w:rsid w:val="00A2730E"/>
    <w:rsid w:val="00A84833"/>
    <w:rsid w:val="00A957E4"/>
    <w:rsid w:val="00AC7BDC"/>
    <w:rsid w:val="00C2643D"/>
    <w:rsid w:val="00C41BC2"/>
    <w:rsid w:val="00CA2136"/>
    <w:rsid w:val="00D204DD"/>
    <w:rsid w:val="00D33B50"/>
    <w:rsid w:val="00DB1A13"/>
    <w:rsid w:val="00DE2B97"/>
    <w:rsid w:val="00EF3C3B"/>
    <w:rsid w:val="00F75FA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6EE6"/>
  </w:style>
  <w:style w:type="character" w:customStyle="1" w:styleId="word-wrapper">
    <w:name w:val="word-wrapper"/>
    <w:basedOn w:val="a0"/>
    <w:rsid w:val="00296EE6"/>
  </w:style>
  <w:style w:type="character" w:customStyle="1" w:styleId="10">
    <w:name w:val="Заголовок 1 Знак"/>
    <w:basedOn w:val="a0"/>
    <w:link w:val="1"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33B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B5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3B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6EE6"/>
  </w:style>
  <w:style w:type="character" w:customStyle="1" w:styleId="word-wrapper">
    <w:name w:val="word-wrapper"/>
    <w:basedOn w:val="a0"/>
    <w:rsid w:val="00296EE6"/>
  </w:style>
  <w:style w:type="character" w:customStyle="1" w:styleId="10">
    <w:name w:val="Заголовок 1 Знак"/>
    <w:basedOn w:val="a0"/>
    <w:link w:val="1"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33B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B5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3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by/appe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Ярмолюк Ирина Геннадьевна</cp:lastModifiedBy>
  <cp:revision>2</cp:revision>
  <cp:lastPrinted>2023-07-17T10:46:00Z</cp:lastPrinted>
  <dcterms:created xsi:type="dcterms:W3CDTF">2025-05-28T06:00:00Z</dcterms:created>
  <dcterms:modified xsi:type="dcterms:W3CDTF">2025-05-28T06:00:00Z</dcterms:modified>
</cp:coreProperties>
</file>