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B85A" w14:textId="77777777" w:rsidR="009132C2" w:rsidRPr="009132C2" w:rsidRDefault="009132C2" w:rsidP="009132C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b/>
          <w:bCs/>
          <w:sz w:val="28"/>
          <w:szCs w:val="28"/>
          <w:lang w:val="ru-BY"/>
        </w:rPr>
        <w:t>Использование электронных накладных</w:t>
      </w:r>
    </w:p>
    <w:p w14:paraId="087E14B3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lang w:val="ru-BY"/>
        </w:rPr>
        <w:t>Инспекция Министерства по налогам и сборам Республики Беларусь по Могилевской области напоминает.</w:t>
      </w:r>
    </w:p>
    <w:p w14:paraId="67ECBC90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lang w:val="ru-BY"/>
        </w:rPr>
        <w:t>Механизм функционирования электронных накладных (порядок их создания, передачи и получения) установлен постановлением Совета Министров Республики Беларусь от 30.12.2019 № 940 «О функционировании механизма электронных накладных» (далее – постановление № 940).</w:t>
      </w:r>
    </w:p>
    <w:p w14:paraId="000AE098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lang w:val="ru-BY"/>
        </w:rPr>
        <w:t>Структура и формат электронных накладных утверждены постановлением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 18.12.2023 № 9/75/35/26.</w:t>
      </w:r>
    </w:p>
    <w:p w14:paraId="3C56D97F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lang w:val="ru-BY"/>
        </w:rPr>
        <w:t>Применение электронных накладных является для субъектов хозяйствования обязательным в следующих случаях:</w:t>
      </w:r>
    </w:p>
    <w:p w14:paraId="6AE2B267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lang w:val="ru-BY"/>
        </w:rPr>
        <w:t>- при осуществлении операций, связанных с оборотом товаров, подлежащих прослеживаемости (за исключением отдельных случаев) </w:t>
      </w: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(пункт 14 Положения о функционировании системы прослеживаемости товаров, утвержденного Указом Президента Республики Беларусь от 29.12.2020 № 496 «О прослеживаемости товаров» (далее – Положение о системе прослеживаемости, Указ № 496))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;</w:t>
      </w:r>
    </w:p>
    <w:p w14:paraId="15E31C05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lang w:val="ru-BY"/>
        </w:rPr>
        <w:t>- при осуществлении оборота товаров, маркированных незащищенными средствами идентификации </w:t>
      </w: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(пункт 3 Положения о маркировке товаров средствами идентификации, утвержденного Указом Президента Республики Беларусь от 10.06.2011   № 243 «О маркировке товаров»)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.</w:t>
      </w:r>
    </w:p>
    <w:p w14:paraId="44B6B65F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lang w:val="ru-BY"/>
        </w:rPr>
        <w:t>В иных случаях электронные накладные могут применяться субъектами хозяйствования на добровольной основе.</w:t>
      </w:r>
    </w:p>
    <w:p w14:paraId="307F2A16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lang w:val="ru-BY"/>
        </w:rPr>
        <w:t> </w:t>
      </w:r>
    </w:p>
    <w:p w14:paraId="197E6416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proofErr w:type="spellStart"/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Справочно</w:t>
      </w:r>
      <w:proofErr w:type="spellEnd"/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.</w:t>
      </w:r>
    </w:p>
    <w:p w14:paraId="20D26E85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Прослеживаемости подлежат товары, включенные в перечень товаров, сведения об обороте которых являются предметом информационного взаимодействия с государствами - членами Евразийского экономического союза, и (или) перечень товаров, сведения об обороте которых являются предметом прослеживаемости. Указанные перечни установлены постановлением Совета Министров Республики Беларусь от 23.04.2021 № 250 «О реализации Указа Президента Республики Беларусь от 29 декабря 2020 г. № 496» (далее – постановление № 250).</w:t>
      </w:r>
    </w:p>
    <w:p w14:paraId="43E6A594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lastRenderedPageBreak/>
        <w:t>Перечень товаров, подлежащих маркировке средствами идентификации определен согласно приложению 2 к постановлению Совета Министров Республики Беларусь от 29.07.2011 № 1030 «О подлежащих маркировке товарах».</w:t>
      </w:r>
    </w:p>
    <w:p w14:paraId="026B00A0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Согласно пункту 17 Положения о системе прослеживаемости при осуществлении операций, связанных с оборотом товаров, подлежащих прослеживаемости, требование об использовании электронных накладных не распространяется на операции, связанные с оборотом на территории Республики Беларусь товаров:</w:t>
      </w:r>
    </w:p>
    <w:p w14:paraId="5E03B624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предназначенных в качестве проб и образцов для проведения исследований и испытаний в целях оценки соответствия техническим требованиям, при условии наличия у участника оборота таких товаров договора с органом по сертификации (аккредитованной испытательной лабораторией (центром) или письма такого органа (лаборатории (центра), подтверждающих необходимое количество (массу и объем) перемещаемых товаров для проведения этих исследований и испытаний;</w:t>
      </w:r>
    </w:p>
    <w:p w14:paraId="4F6F6FE0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используемых в качестве образцов и экспонатов на выставках и ярмарках;</w:t>
      </w:r>
    </w:p>
    <w:p w14:paraId="0123CB55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полученных в качестве иностранной безвозмездной помощи или международной технической помощи;</w:t>
      </w:r>
    </w:p>
    <w:p w14:paraId="553C1F05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являющихся безвозмездной (спонсорской) помощью;</w:t>
      </w:r>
    </w:p>
    <w:p w14:paraId="7E7EE3EC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являющихся предметом государственных закупок, - при осуществлении оборота таких товаров заказчиками и участниками-победителями (участниками) процедуры закупки из одного источника;</w:t>
      </w:r>
    </w:p>
    <w:p w14:paraId="64FAC99F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закупаемых за счет внебюджетных источников финансирования государственных органов, иных государственных организаций, подчиненных (подотчетных) Президенту Республики Беларусь или подчиненных Совету Министров Республики Беларусь, бюджетных организаций;</w:t>
      </w:r>
    </w:p>
    <w:p w14:paraId="0415C064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предназначенных для официального пользования дипломатическими представительствами и консульскими учреждениями, представительствами государств при международных организациях, международными организациями или их представительствами;</w:t>
      </w:r>
    </w:p>
    <w:p w14:paraId="518277D2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предназначенных для проведения межлабораторных сравнительных испытаний (межлабораторных сличений), государственной поверки или калибровки средств измерений, сличений эталонов единиц величин, в необходимых количествах, установленных обязательными для соблюдения техническими нормативными правовыми актами либо договорами на проведение этих работ;</w:t>
      </w:r>
    </w:p>
    <w:p w14:paraId="153B95AC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lastRenderedPageBreak/>
        <w:t>реализованных в розничной торговле физическим лицам;</w:t>
      </w:r>
    </w:p>
    <w:p w14:paraId="29E9ADEB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являющихся арестованным имуществом должника по исполнительному производству;</w:t>
      </w:r>
    </w:p>
    <w:p w14:paraId="04C1E053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в иных случаях, определенных Президентом Республики Беларусь.</w:t>
      </w:r>
    </w:p>
    <w:p w14:paraId="1CC77C5D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lang w:val="ru-BY"/>
        </w:rPr>
        <w:t>Электронные накладные должны содержать сведения, предусмотренные для заполнения в накладных, составляемых на бумажном носителе, а также </w:t>
      </w:r>
      <w:r w:rsidRPr="009132C2">
        <w:rPr>
          <w:rFonts w:ascii="Times New Roman" w:hAnsi="Times New Roman" w:cs="Times New Roman"/>
          <w:b/>
          <w:bCs/>
          <w:sz w:val="28"/>
          <w:szCs w:val="28"/>
          <w:lang w:val="ru-BY"/>
        </w:rPr>
        <w:t>следующие сведения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:</w:t>
      </w:r>
    </w:p>
    <w:p w14:paraId="2BFAB5B5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b/>
          <w:bCs/>
          <w:sz w:val="28"/>
          <w:szCs w:val="28"/>
          <w:lang w:val="ru-BY"/>
        </w:rPr>
        <w:t>1) 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создаваемые при осуществлении операций, связанных с оборотом</w:t>
      </w:r>
      <w:r w:rsidRPr="009132C2">
        <w:rPr>
          <w:rFonts w:ascii="Times New Roman" w:hAnsi="Times New Roman" w:cs="Times New Roman"/>
          <w:b/>
          <w:bCs/>
          <w:sz w:val="28"/>
          <w:szCs w:val="28"/>
          <w:lang w:val="ru-BY"/>
        </w:rPr>
        <w:t> товаров, подлежащих прослеживаемости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:</w:t>
      </w:r>
    </w:p>
    <w:p w14:paraId="4C19A3E4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u w:val="single"/>
          <w:lang w:val="ru-BY"/>
        </w:rPr>
        <w:t>международные идентификационные номера участников хозяйственной операции (GLN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, присваиваемые системой автоматической идентификации ГС1 Беларуси) – </w:t>
      </w: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 xml:space="preserve">указываются в реквизитах «GLN грузоотправителя» и «GLN грузополучателя» (должны содержаться в Банке электронных паспортов товаров (далее – </w:t>
      </w:r>
      <w:proofErr w:type="spellStart"/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ePASS</w:t>
      </w:r>
      <w:proofErr w:type="spellEnd"/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) и соответствовать УНП грузоотправителя и грузополучателя)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;</w:t>
      </w:r>
    </w:p>
    <w:p w14:paraId="0EB13214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u w:val="single"/>
          <w:lang w:val="ru-BY"/>
        </w:rPr>
        <w:t>международный идентификационный номер товара (GTIN)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 – </w:t>
      </w: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 xml:space="preserve">должны содержаться в </w:t>
      </w:r>
      <w:proofErr w:type="spellStart"/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ePASS</w:t>
      </w:r>
      <w:proofErr w:type="spellEnd"/>
      <w:r w:rsidRPr="009132C2">
        <w:rPr>
          <w:rFonts w:ascii="Times New Roman" w:hAnsi="Times New Roman" w:cs="Times New Roman"/>
          <w:sz w:val="28"/>
          <w:szCs w:val="28"/>
          <w:lang w:val="ru-BY"/>
        </w:rPr>
        <w:t>;</w:t>
      </w:r>
    </w:p>
    <w:p w14:paraId="3EDAF159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u w:val="single"/>
          <w:lang w:val="ru-BY"/>
        </w:rPr>
        <w:t>код товара на уровне десяти знаков в соответствии с единой Товарной номенклатурой внешнеэкономической деятельности Евразийского экономического союза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 – </w:t>
      </w: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без указания кода ТН ВЭД электронные накладные не попадут в программный комплекс «Система прослеживаемости товаров» (далее - ПК СПТ) и остатки товаров не будут списаны у грузоотправителя и закреплены за грузополучателем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;</w:t>
      </w:r>
    </w:p>
    <w:p w14:paraId="7069B321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u w:val="single"/>
          <w:lang w:val="ru-BY"/>
        </w:rPr>
        <w:t>дополнительный четырехзначный кода по классификатору дополнительной таможенной информации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 согласно приложению 4-1 к постановлению Государственного таможенного комитета Республики Беларусь от 12.02.2016 № 5 «Об определении классификаторов и особенностей таможенного декларирования»;</w:t>
      </w:r>
    </w:p>
    <w:p w14:paraId="2209E3FD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u w:val="single"/>
          <w:lang w:val="ru-BY"/>
        </w:rPr>
        <w:t>единицы измерения, подлежащие указанию в электронных накладных, установленные Советом Министров Республики Беларусь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 (далее – унифицированные единицы измерения) – </w:t>
      </w: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такие единицы измерения установлены перечнями, установленными постановлением № 250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;</w:t>
      </w:r>
    </w:p>
    <w:p w14:paraId="707C2312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u w:val="single"/>
          <w:lang w:val="ru-BY"/>
        </w:rPr>
        <w:t>количество товара в унифицированных единицах измерения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;</w:t>
      </w:r>
    </w:p>
    <w:p w14:paraId="655A5249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u w:val="single"/>
          <w:lang w:val="ru-BY"/>
        </w:rPr>
        <w:t>цена за унифицированную единицу измерения товара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;</w:t>
      </w:r>
    </w:p>
    <w:p w14:paraId="5513B853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u w:val="single"/>
          <w:lang w:val="ru-BY"/>
        </w:rPr>
        <w:t xml:space="preserve">тип, дата и номер приходного документа, по которому был получен товар, указываемый в электронной накладной, номер строки в таком приходном </w:t>
      </w:r>
      <w:r w:rsidRPr="009132C2">
        <w:rPr>
          <w:rFonts w:ascii="Times New Roman" w:hAnsi="Times New Roman" w:cs="Times New Roman"/>
          <w:sz w:val="28"/>
          <w:szCs w:val="28"/>
          <w:u w:val="single"/>
          <w:lang w:val="ru-BY"/>
        </w:rPr>
        <w:lastRenderedPageBreak/>
        <w:t>документе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 –</w:t>
      </w: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указывается последний приходный документ (электронная накладная, сведения об остатках товаров, сведения о производстве товаров, сведения о ввозе товаров, декларация на товары, сведения о товарах, изъятых в доход государства, заявление о выпуске на товары)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;</w:t>
      </w:r>
    </w:p>
    <w:p w14:paraId="70932104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u w:val="single"/>
          <w:lang w:val="ru-BY"/>
        </w:rPr>
        <w:t>информация о средствах идентификации, нанесенных на товары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 –</w:t>
      </w: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 указывается в случае, если товар, подлежит маркировке средствами идентификации (в независимости от способа маркировки товаров – и при защищенном, и при незащищенном способах), при этом в отношении </w:t>
      </w:r>
      <w:r w:rsidRPr="009132C2"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  <w:t>молочной </w:t>
      </w: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продукции указываются в случае наличия программных средств).</w:t>
      </w:r>
    </w:p>
    <w:p w14:paraId="576680A0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lang w:val="ru-BY"/>
        </w:rPr>
        <w:t> </w:t>
      </w:r>
    </w:p>
    <w:p w14:paraId="126162CE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b/>
          <w:bCs/>
          <w:sz w:val="28"/>
          <w:szCs w:val="28"/>
          <w:lang w:val="ru-BY"/>
        </w:rPr>
        <w:t>2) 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создаваемые при осуществлении операций, связанных с оборотом</w:t>
      </w:r>
      <w:r w:rsidRPr="009132C2">
        <w:rPr>
          <w:rFonts w:ascii="Times New Roman" w:hAnsi="Times New Roman" w:cs="Times New Roman"/>
          <w:b/>
          <w:bCs/>
          <w:sz w:val="28"/>
          <w:szCs w:val="28"/>
          <w:lang w:val="ru-BY"/>
        </w:rPr>
        <w:t> товаров, маркированных незащищенными средствами идентификации 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(при этом товар не подлежит прослеживаемости):</w:t>
      </w:r>
    </w:p>
    <w:p w14:paraId="3D1822CC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u w:val="single"/>
          <w:lang w:val="ru-BY"/>
        </w:rPr>
        <w:t>GLN-номера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;</w:t>
      </w:r>
    </w:p>
    <w:p w14:paraId="61FBBB28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u w:val="single"/>
          <w:lang w:val="ru-BY"/>
        </w:rPr>
        <w:t>GTIN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;</w:t>
      </w:r>
    </w:p>
    <w:p w14:paraId="1147DF93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u w:val="single"/>
          <w:lang w:val="ru-BY"/>
        </w:rPr>
        <w:t>информация о средствах идентификации, нанесенных на товары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 </w:t>
      </w: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(в отношении </w:t>
      </w:r>
      <w:r w:rsidRPr="009132C2"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  <w:t>молочной </w:t>
      </w:r>
      <w:r w:rsidRPr="009132C2">
        <w:rPr>
          <w:rFonts w:ascii="Times New Roman" w:hAnsi="Times New Roman" w:cs="Times New Roman"/>
          <w:i/>
          <w:iCs/>
          <w:sz w:val="28"/>
          <w:szCs w:val="28"/>
          <w:lang w:val="ru-BY"/>
        </w:rPr>
        <w:t>продукции указываются в случае наличия программных средств)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;</w:t>
      </w:r>
    </w:p>
    <w:p w14:paraId="0D58CF6A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lang w:val="ru-BY"/>
        </w:rPr>
        <w:t> </w:t>
      </w:r>
    </w:p>
    <w:p w14:paraId="2319D426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b/>
          <w:bCs/>
          <w:sz w:val="28"/>
          <w:szCs w:val="28"/>
          <w:lang w:val="ru-BY"/>
        </w:rPr>
        <w:t>3)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 создаваемые </w:t>
      </w:r>
      <w:r w:rsidRPr="009132C2">
        <w:rPr>
          <w:rFonts w:ascii="Times New Roman" w:hAnsi="Times New Roman" w:cs="Times New Roman"/>
          <w:b/>
          <w:bCs/>
          <w:sz w:val="28"/>
          <w:szCs w:val="28"/>
          <w:lang w:val="ru-BY"/>
        </w:rPr>
        <w:t>на добровольной основе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:</w:t>
      </w:r>
    </w:p>
    <w:p w14:paraId="30EC89F3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u w:val="single"/>
          <w:lang w:val="ru-BY"/>
        </w:rPr>
        <w:t>GLN-номера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;</w:t>
      </w:r>
    </w:p>
    <w:p w14:paraId="7D750870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u w:val="single"/>
          <w:lang w:val="ru-BY"/>
        </w:rPr>
        <w:t>GTIN.</w:t>
      </w:r>
    </w:p>
    <w:p w14:paraId="0DD1B6BD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i/>
          <w:iCs/>
          <w:sz w:val="28"/>
          <w:szCs w:val="28"/>
          <w:u w:val="single"/>
          <w:lang w:val="ru-BY"/>
        </w:rPr>
        <w:t>Дополнительно,</w:t>
      </w:r>
    </w:p>
    <w:p w14:paraId="415C227D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lang w:val="ru-BY"/>
        </w:rPr>
        <w:t>В случае, если электронная товарно-транспортная накладная или электронная товарная накладная, созданная при осуществлении операций, связанных с оборотом</w:t>
      </w:r>
      <w:r w:rsidRPr="009132C2">
        <w:rPr>
          <w:rFonts w:ascii="Times New Roman" w:hAnsi="Times New Roman" w:cs="Times New Roman"/>
          <w:b/>
          <w:bCs/>
          <w:sz w:val="28"/>
          <w:szCs w:val="28"/>
          <w:lang w:val="ru-BY"/>
        </w:rPr>
        <w:t> товаров, подлежащих прослеживаемости, 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не будет подписана грузополучателем в течение 10 рабочих дней с момента ее создания, то она </w:t>
      </w:r>
      <w:r w:rsidRPr="009132C2">
        <w:rPr>
          <w:rFonts w:ascii="Times New Roman" w:hAnsi="Times New Roman" w:cs="Times New Roman"/>
          <w:b/>
          <w:bCs/>
          <w:sz w:val="28"/>
          <w:szCs w:val="28"/>
          <w:lang w:val="ru-BY"/>
        </w:rPr>
        <w:t>автоматически отменяется 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EDI-провайдером с направлением соответствующего уведомления грузополучателю и грузоотправителю. Сведения об автоматической отмене электронной накладной направляются в ПК СПТ. </w:t>
      </w:r>
      <w:r w:rsidRPr="009132C2">
        <w:rPr>
          <w:rFonts w:ascii="Times New Roman" w:hAnsi="Times New Roman" w:cs="Times New Roman"/>
          <w:b/>
          <w:bCs/>
          <w:sz w:val="28"/>
          <w:szCs w:val="28"/>
          <w:lang w:val="ru-BY"/>
        </w:rPr>
        <w:t>Указанное положение применяется исключительно в целях функционирования системы прослеживаемости товаров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.</w:t>
      </w:r>
    </w:p>
    <w:p w14:paraId="06A3E73C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sz w:val="28"/>
          <w:szCs w:val="28"/>
          <w:lang w:val="ru-BY"/>
        </w:rPr>
        <w:t>При реализации </w:t>
      </w:r>
      <w:r w:rsidRPr="009132C2">
        <w:rPr>
          <w:rFonts w:ascii="Times New Roman" w:hAnsi="Times New Roman" w:cs="Times New Roman"/>
          <w:b/>
          <w:bCs/>
          <w:sz w:val="28"/>
          <w:szCs w:val="28"/>
          <w:lang w:val="ru-BY"/>
        </w:rPr>
        <w:t>товаров, подлежащих прослеживаемости, за пределы Республики Беларусь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> субъект хозяйствования обязан создать электронное сообщение. </w:t>
      </w:r>
      <w:r w:rsidRPr="009132C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t xml:space="preserve">ведения. которые должны содержаться в электронном </w:t>
      </w:r>
      <w:r w:rsidRPr="009132C2">
        <w:rPr>
          <w:rFonts w:ascii="Times New Roman" w:hAnsi="Times New Roman" w:cs="Times New Roman"/>
          <w:sz w:val="28"/>
          <w:szCs w:val="28"/>
          <w:lang w:val="ru-BY"/>
        </w:rPr>
        <w:lastRenderedPageBreak/>
        <w:t>сообщении определены частью третьей подпункта 2.2 пункта 2 постановления № 940.</w:t>
      </w:r>
    </w:p>
    <w:p w14:paraId="58EAA9C2" w14:textId="77777777" w:rsidR="009132C2" w:rsidRPr="009132C2" w:rsidRDefault="009132C2" w:rsidP="009132C2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132C2">
        <w:rPr>
          <w:rFonts w:ascii="Times New Roman" w:hAnsi="Times New Roman" w:cs="Times New Roman"/>
          <w:b/>
          <w:bCs/>
          <w:sz w:val="28"/>
          <w:szCs w:val="28"/>
          <w:lang w:val="ru-BY"/>
        </w:rPr>
        <w:t>Подписание электронного сообщения электронной цифровой подписью грузополучателя не требуется.</w:t>
      </w:r>
    </w:p>
    <w:p w14:paraId="729B227A" w14:textId="77777777" w:rsidR="00AA0986" w:rsidRPr="009132C2" w:rsidRDefault="00AA0986">
      <w:pPr>
        <w:rPr>
          <w:rFonts w:ascii="Times New Roman" w:hAnsi="Times New Roman" w:cs="Times New Roman"/>
          <w:sz w:val="28"/>
          <w:szCs w:val="28"/>
          <w:lang w:val="ru-BY"/>
        </w:rPr>
      </w:pPr>
    </w:p>
    <w:sectPr w:rsidR="00AA0986" w:rsidRPr="00913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C2"/>
    <w:rsid w:val="0011368C"/>
    <w:rsid w:val="001D626E"/>
    <w:rsid w:val="00304736"/>
    <w:rsid w:val="0072300B"/>
    <w:rsid w:val="009132C2"/>
    <w:rsid w:val="00913690"/>
    <w:rsid w:val="00AA0986"/>
    <w:rsid w:val="00DE1515"/>
    <w:rsid w:val="00E51BFB"/>
    <w:rsid w:val="00F3556D"/>
    <w:rsid w:val="00F3678E"/>
    <w:rsid w:val="00F75EB8"/>
    <w:rsid w:val="00F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6B8D"/>
  <w15:chartTrackingRefBased/>
  <w15:docId w15:val="{773F4094-739D-40D2-A38B-74D7C8A2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2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2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2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2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2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2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3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2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2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32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32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3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6959</Characters>
  <Application>Microsoft Office Word</Application>
  <DocSecurity>0</DocSecurity>
  <Lines>57</Lines>
  <Paragraphs>16</Paragraphs>
  <ScaleCrop>false</ScaleCrop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Радькова Галина Дмитриевна</dc:creator>
  <cp:keywords/>
  <dc:description/>
  <cp:lastModifiedBy>Радькова Галина Дмитриевна</cp:lastModifiedBy>
  <cp:revision>1</cp:revision>
  <dcterms:created xsi:type="dcterms:W3CDTF">2025-09-25T11:38:00Z</dcterms:created>
  <dcterms:modified xsi:type="dcterms:W3CDTF">2025-09-25T11:39:00Z</dcterms:modified>
</cp:coreProperties>
</file>