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F624" w14:textId="009DD249" w:rsidR="00AA0986" w:rsidRDefault="00034D7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34D70">
        <w:rPr>
          <w:rFonts w:ascii="Times New Roman" w:hAnsi="Times New Roman" w:cs="Times New Roman"/>
          <w:b/>
          <w:bCs/>
          <w:sz w:val="28"/>
          <w:szCs w:val="28"/>
        </w:rPr>
        <w:t>Налоговыми органами рассчитаны имущественные налоги за 2024 год</w:t>
      </w:r>
    </w:p>
    <w:p w14:paraId="6E322575" w14:textId="6CE9417F" w:rsidR="00034D70" w:rsidRPr="00034D70" w:rsidRDefault="00034D7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0038DAC2" wp14:editId="53898479">
            <wp:extent cx="5729218" cy="8315325"/>
            <wp:effectExtent l="0" t="0" r="5080" b="0"/>
            <wp:docPr id="19882958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570" cy="833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4D70" w:rsidRPr="0003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70"/>
    <w:rsid w:val="00034D70"/>
    <w:rsid w:val="0011368C"/>
    <w:rsid w:val="001D626E"/>
    <w:rsid w:val="00304736"/>
    <w:rsid w:val="003F1D0B"/>
    <w:rsid w:val="0072300B"/>
    <w:rsid w:val="00913690"/>
    <w:rsid w:val="00AA0986"/>
    <w:rsid w:val="00DE1515"/>
    <w:rsid w:val="00E51BFB"/>
    <w:rsid w:val="00F3678E"/>
    <w:rsid w:val="00F75EB8"/>
    <w:rsid w:val="00FA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54B1"/>
  <w15:chartTrackingRefBased/>
  <w15:docId w15:val="{67017614-4390-447C-B517-60B31A26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4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D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D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4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4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4D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4D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4D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4D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4D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4D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4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4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4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4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4D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4D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4D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4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4D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4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Радькова Галина Дмитриевна</dc:creator>
  <cp:keywords/>
  <dc:description/>
  <cp:lastModifiedBy>Радькова Галина Дмитриевна</cp:lastModifiedBy>
  <cp:revision>1</cp:revision>
  <dcterms:created xsi:type="dcterms:W3CDTF">2025-09-25T11:25:00Z</dcterms:created>
  <dcterms:modified xsi:type="dcterms:W3CDTF">2025-09-25T11:26:00Z</dcterms:modified>
</cp:coreProperties>
</file>