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60" w:rsidRPr="00072460" w:rsidRDefault="00072460" w:rsidP="000724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72460">
        <w:rPr>
          <w:rFonts w:ascii="Times New Roman" w:hAnsi="Times New Roman" w:cs="Times New Roman"/>
          <w:b/>
          <w:bCs/>
          <w:sz w:val="28"/>
          <w:szCs w:val="28"/>
        </w:rPr>
        <w:t xml:space="preserve">О способах представления налоговых деклараций </w:t>
      </w:r>
      <w:bookmarkEnd w:id="0"/>
      <w:r w:rsidRPr="00072460">
        <w:rPr>
          <w:rFonts w:ascii="Times New Roman" w:hAnsi="Times New Roman" w:cs="Times New Roman"/>
          <w:b/>
          <w:bCs/>
          <w:sz w:val="28"/>
          <w:szCs w:val="28"/>
        </w:rPr>
        <w:t>(расчетов) в налоговый орган</w:t>
      </w:r>
    </w:p>
    <w:p w:rsidR="00072460" w:rsidRPr="00072460" w:rsidRDefault="00072460" w:rsidP="000724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460">
        <w:rPr>
          <w:rFonts w:ascii="Times New Roman" w:hAnsi="Times New Roman" w:cs="Times New Roman"/>
          <w:sz w:val="28"/>
          <w:szCs w:val="28"/>
        </w:rPr>
        <w:t>Налоговая декларация (расчет) представляется каждым плательщиком по каждому налогу, сбору (пошлине), в отношении которых он признан плательщиком, и при наличии объектов налогообложения в налоговом периоде по установленной форме в письменной форме или по установленным форматам в виде электронного документа в налоговый орган по месту постановки на учет в порядке и сроки, установленные Налоговым кодексом Республики Беларусь (далее - НК) или иными</w:t>
      </w:r>
      <w:proofErr w:type="gramEnd"/>
      <w:r w:rsidRPr="00072460">
        <w:rPr>
          <w:rFonts w:ascii="Times New Roman" w:hAnsi="Times New Roman" w:cs="Times New Roman"/>
          <w:sz w:val="28"/>
          <w:szCs w:val="28"/>
        </w:rPr>
        <w:t xml:space="preserve"> актами налогового законодательства.</w:t>
      </w:r>
    </w:p>
    <w:p w:rsidR="00072460" w:rsidRPr="00072460" w:rsidRDefault="00072460" w:rsidP="00072460">
      <w:pPr>
        <w:jc w:val="both"/>
        <w:rPr>
          <w:rFonts w:ascii="Times New Roman" w:hAnsi="Times New Roman" w:cs="Times New Roman"/>
          <w:sz w:val="28"/>
          <w:szCs w:val="28"/>
        </w:rPr>
      </w:pPr>
      <w:r w:rsidRPr="00072460">
        <w:rPr>
          <w:rFonts w:ascii="Times New Roman" w:hAnsi="Times New Roman" w:cs="Times New Roman"/>
          <w:sz w:val="28"/>
          <w:szCs w:val="28"/>
        </w:rPr>
        <w:t>Налоговые декларации (расчеты) по установленным форматам в виде электронного документа обязаны представлять как организации, так и индивидуальные предприниматель (далее – ИП).</w:t>
      </w:r>
    </w:p>
    <w:p w:rsidR="00072460" w:rsidRPr="00072460" w:rsidRDefault="00072460" w:rsidP="00072460">
      <w:pPr>
        <w:jc w:val="both"/>
        <w:rPr>
          <w:rFonts w:ascii="Times New Roman" w:hAnsi="Times New Roman" w:cs="Times New Roman"/>
          <w:sz w:val="28"/>
          <w:szCs w:val="28"/>
        </w:rPr>
      </w:pPr>
      <w:r w:rsidRPr="00072460">
        <w:rPr>
          <w:rFonts w:ascii="Times New Roman" w:hAnsi="Times New Roman" w:cs="Times New Roman"/>
          <w:sz w:val="28"/>
          <w:szCs w:val="28"/>
        </w:rPr>
        <w:t xml:space="preserve">При этом вышеуказанное требование не распространяется </w:t>
      </w:r>
      <w:proofErr w:type="gramStart"/>
      <w:r w:rsidRPr="0007246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72460">
        <w:rPr>
          <w:rFonts w:ascii="Times New Roman" w:hAnsi="Times New Roman" w:cs="Times New Roman"/>
          <w:sz w:val="28"/>
          <w:szCs w:val="28"/>
        </w:rPr>
        <w:t>:</w:t>
      </w:r>
    </w:p>
    <w:p w:rsidR="00072460" w:rsidRPr="00072460" w:rsidRDefault="00072460" w:rsidP="00072460">
      <w:pPr>
        <w:jc w:val="both"/>
        <w:rPr>
          <w:rFonts w:ascii="Times New Roman" w:hAnsi="Times New Roman" w:cs="Times New Roman"/>
          <w:sz w:val="28"/>
          <w:szCs w:val="28"/>
        </w:rPr>
      </w:pPr>
      <w:r w:rsidRPr="00072460">
        <w:rPr>
          <w:rFonts w:ascii="Times New Roman" w:hAnsi="Times New Roman" w:cs="Times New Roman"/>
          <w:sz w:val="28"/>
          <w:szCs w:val="28"/>
        </w:rPr>
        <w:t xml:space="preserve">- иностранные организации, не </w:t>
      </w:r>
      <w:proofErr w:type="gramStart"/>
      <w:r w:rsidRPr="00072460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072460">
        <w:rPr>
          <w:rFonts w:ascii="Times New Roman" w:hAnsi="Times New Roman" w:cs="Times New Roman"/>
          <w:sz w:val="28"/>
          <w:szCs w:val="28"/>
        </w:rPr>
        <w:t xml:space="preserve"> деятельность, которая согласно статье 180 НК рассматривается как деятельность на территории Республики Беларусь через постоянное представительство;</w:t>
      </w:r>
    </w:p>
    <w:p w:rsidR="00072460" w:rsidRPr="00072460" w:rsidRDefault="00072460" w:rsidP="00072460">
      <w:pPr>
        <w:jc w:val="both"/>
        <w:rPr>
          <w:rFonts w:ascii="Times New Roman" w:hAnsi="Times New Roman" w:cs="Times New Roman"/>
          <w:sz w:val="28"/>
          <w:szCs w:val="28"/>
        </w:rPr>
      </w:pPr>
      <w:r w:rsidRPr="00072460">
        <w:rPr>
          <w:rFonts w:ascii="Times New Roman" w:hAnsi="Times New Roman" w:cs="Times New Roman"/>
          <w:sz w:val="28"/>
          <w:szCs w:val="28"/>
        </w:rPr>
        <w:t>- плательщиков (в том числе и индивидуальных предпринимателей), находящихся в процессе ликвидации (прекращения деятельности);</w:t>
      </w:r>
    </w:p>
    <w:p w:rsidR="00072460" w:rsidRPr="00072460" w:rsidRDefault="00072460" w:rsidP="00072460">
      <w:pPr>
        <w:jc w:val="both"/>
        <w:rPr>
          <w:rFonts w:ascii="Times New Roman" w:hAnsi="Times New Roman" w:cs="Times New Roman"/>
          <w:sz w:val="28"/>
          <w:szCs w:val="28"/>
        </w:rPr>
      </w:pPr>
      <w:r w:rsidRPr="00072460">
        <w:rPr>
          <w:rFonts w:ascii="Times New Roman" w:hAnsi="Times New Roman" w:cs="Times New Roman"/>
          <w:sz w:val="28"/>
          <w:szCs w:val="28"/>
        </w:rPr>
        <w:t>- плательщиков (в том числе и индивидуальных предпринимателей), в отношении которых применяются процедуры в деле о несостоятельности или банкротстве, за исключением санации.</w:t>
      </w:r>
    </w:p>
    <w:p w:rsidR="00072460" w:rsidRPr="00072460" w:rsidRDefault="00072460" w:rsidP="00072460">
      <w:pPr>
        <w:jc w:val="both"/>
        <w:rPr>
          <w:rFonts w:ascii="Times New Roman" w:hAnsi="Times New Roman" w:cs="Times New Roman"/>
          <w:sz w:val="28"/>
          <w:szCs w:val="28"/>
        </w:rPr>
      </w:pPr>
      <w:r w:rsidRPr="00072460">
        <w:rPr>
          <w:rFonts w:ascii="Times New Roman" w:hAnsi="Times New Roman" w:cs="Times New Roman"/>
          <w:sz w:val="28"/>
          <w:szCs w:val="28"/>
        </w:rPr>
        <w:t xml:space="preserve">При подаче декларации в письменной форме плательщиками, которые обязаны подавать ее в виде электронного документа, декларация не считается представленной. </w:t>
      </w:r>
      <w:proofErr w:type="gramStart"/>
      <w:r w:rsidRPr="00072460">
        <w:rPr>
          <w:rFonts w:ascii="Times New Roman" w:hAnsi="Times New Roman" w:cs="Times New Roman"/>
          <w:sz w:val="28"/>
          <w:szCs w:val="28"/>
        </w:rPr>
        <w:t>Исключением являются случаи, когда представление в электронном виде невозможно из-за сбоев в работе портала Министерства по налогам и сборам, единого портала электронных услуг ОАИС, ошибок программного обеспечения порталов, либо подписание декларации невозможно из-за недоступности зарубежного оператора сотовой связи и (или) в связи с отсутствием доставки им сообщения, необходимого для использования ЭЦП.</w:t>
      </w:r>
      <w:proofErr w:type="gramEnd"/>
      <w:r w:rsidRPr="00072460">
        <w:rPr>
          <w:rFonts w:ascii="Times New Roman" w:hAnsi="Times New Roman" w:cs="Times New Roman"/>
          <w:sz w:val="28"/>
          <w:szCs w:val="28"/>
        </w:rPr>
        <w:t xml:space="preserve"> При наступлении таких случаев срок подачи декларации продлевается на время, необходимое для устранения вышеуказанных причин (пункт 8 статьи 27 НК).</w:t>
      </w:r>
    </w:p>
    <w:p w:rsidR="00BD2B65" w:rsidRPr="00072460" w:rsidRDefault="00BD2B65" w:rsidP="000724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B65" w:rsidRPr="0007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B1"/>
    <w:rsid w:val="00072460"/>
    <w:rsid w:val="00BD2B65"/>
    <w:rsid w:val="00E2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2025-06-09T13:07:00Z</dcterms:created>
  <dcterms:modified xsi:type="dcterms:W3CDTF">2025-06-09T13:10:00Z</dcterms:modified>
</cp:coreProperties>
</file>