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A7" w:rsidRPr="001E1E77" w:rsidRDefault="00AC045C">
      <w:pPr>
        <w:pStyle w:val="10"/>
        <w:keepNext/>
        <w:keepLines/>
        <w:spacing w:after="300"/>
        <w:jc w:val="center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 w:rsidRPr="001E1E77">
        <w:rPr>
          <w:sz w:val="28"/>
          <w:szCs w:val="28"/>
        </w:rPr>
        <w:t>КНИГА УЧЕТА ДОХОДОВ И РАСХОДОВ</w:t>
      </w:r>
      <w:r w:rsidRPr="001E1E77">
        <w:rPr>
          <w:sz w:val="28"/>
          <w:szCs w:val="28"/>
        </w:rPr>
        <w:br/>
        <w:t>ПЛАТЕЛЬЩИКОВ УСН</w:t>
      </w:r>
      <w:bookmarkEnd w:id="0"/>
      <w:bookmarkEnd w:id="1"/>
      <w:bookmarkEnd w:id="2"/>
    </w:p>
    <w:p w:rsidR="006702A7" w:rsidRPr="001E1E77" w:rsidRDefault="001E1E77">
      <w:pPr>
        <w:pStyle w:val="11"/>
        <w:spacing w:after="0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Инспекция Министерства</w:t>
      </w:r>
      <w:r w:rsidR="00AC045C" w:rsidRPr="001E1E77">
        <w:rPr>
          <w:sz w:val="28"/>
          <w:szCs w:val="28"/>
        </w:rPr>
        <w:t xml:space="preserve"> по налогам и сборам</w:t>
      </w:r>
      <w:r>
        <w:rPr>
          <w:sz w:val="28"/>
          <w:szCs w:val="28"/>
        </w:rPr>
        <w:t xml:space="preserve"> по Могилевскому району</w:t>
      </w:r>
      <w:r w:rsidR="00AC045C" w:rsidRPr="001E1E77">
        <w:rPr>
          <w:sz w:val="28"/>
          <w:szCs w:val="28"/>
        </w:rPr>
        <w:t xml:space="preserve"> информирует, что </w:t>
      </w:r>
      <w:r w:rsidR="00AC045C" w:rsidRPr="001E1E77">
        <w:rPr>
          <w:sz w:val="28"/>
          <w:szCs w:val="28"/>
        </w:rPr>
        <w:t xml:space="preserve">на портале МНС функционирует </w:t>
      </w:r>
      <w:r w:rsidR="00AC045C" w:rsidRPr="001E1E77">
        <w:rPr>
          <w:sz w:val="28"/>
          <w:szCs w:val="28"/>
        </w:rPr>
        <w:t>сервис «</w:t>
      </w:r>
      <w:r w:rsidR="00AC045C" w:rsidRPr="001E1E77">
        <w:rPr>
          <w:b/>
          <w:bCs/>
          <w:sz w:val="28"/>
          <w:szCs w:val="28"/>
        </w:rPr>
        <w:t>Книга учета доходов и расходов плательщиков УСН</w:t>
      </w:r>
      <w:r w:rsidR="00AC045C" w:rsidRPr="001E1E77">
        <w:rPr>
          <w:sz w:val="28"/>
          <w:szCs w:val="28"/>
        </w:rPr>
        <w:t xml:space="preserve">», который позволяет плательщикам УСН вести </w:t>
      </w:r>
      <w:r w:rsidR="00AC045C" w:rsidRPr="001E1E77">
        <w:rPr>
          <w:sz w:val="28"/>
          <w:szCs w:val="28"/>
        </w:rPr>
        <w:t>учет в книге учета доходов и расходов в онлайн-режиме в личном кабинете плательщика на портале МНС.</w:t>
      </w:r>
    </w:p>
    <w:p w:rsidR="006702A7" w:rsidRPr="001E1E77" w:rsidRDefault="00AC045C">
      <w:pPr>
        <w:pStyle w:val="11"/>
        <w:spacing w:after="300"/>
        <w:ind w:firstLine="760"/>
        <w:jc w:val="both"/>
        <w:rPr>
          <w:sz w:val="28"/>
          <w:szCs w:val="28"/>
        </w:rPr>
      </w:pPr>
      <w:r w:rsidRPr="001E1E77">
        <w:rPr>
          <w:sz w:val="28"/>
          <w:szCs w:val="28"/>
        </w:rPr>
        <w:t xml:space="preserve">Сервис доступен плательщикам УСН </w:t>
      </w:r>
      <w:r w:rsidRPr="001E1E77">
        <w:rPr>
          <w:b/>
          <w:bCs/>
          <w:i/>
          <w:iCs/>
          <w:sz w:val="28"/>
          <w:szCs w:val="28"/>
        </w:rPr>
        <w:t>в Личном кабинете плательщика</w:t>
      </w:r>
      <w:r w:rsidRPr="001E1E77">
        <w:rPr>
          <w:sz w:val="28"/>
          <w:szCs w:val="28"/>
        </w:rPr>
        <w:t>.</w:t>
      </w:r>
    </w:p>
    <w:p w:rsidR="001E1E77" w:rsidRDefault="001E1E77" w:rsidP="001E1E77">
      <w:pPr>
        <w:pStyle w:val="11"/>
        <w:spacing w:after="300"/>
        <w:ind w:firstLine="760"/>
        <w:jc w:val="both"/>
        <w:rPr>
          <w:b/>
          <w:sz w:val="28"/>
          <w:szCs w:val="28"/>
        </w:rPr>
      </w:pPr>
      <w:r w:rsidRPr="001E1E77">
        <w:rPr>
          <w:noProof/>
          <w:sz w:val="28"/>
          <w:szCs w:val="28"/>
          <w:lang w:bidi="ar-SA"/>
        </w:rPr>
        <w:drawing>
          <wp:inline distT="0" distB="0" distL="0" distR="0" wp14:anchorId="68A01444" wp14:editId="60366744">
            <wp:extent cx="2114550" cy="200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90" cy="2001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3" w:name="bookmark3"/>
      <w:bookmarkStart w:id="4" w:name="bookmark4"/>
      <w:bookmarkStart w:id="5" w:name="bookmark5"/>
    </w:p>
    <w:p w:rsidR="006702A7" w:rsidRPr="001E1E77" w:rsidRDefault="00AC045C" w:rsidP="001E1E77">
      <w:pPr>
        <w:pStyle w:val="11"/>
        <w:spacing w:after="300"/>
        <w:ind w:firstLine="0"/>
        <w:jc w:val="both"/>
        <w:rPr>
          <w:sz w:val="28"/>
          <w:szCs w:val="28"/>
        </w:rPr>
      </w:pPr>
      <w:r w:rsidRPr="001E1E77">
        <w:rPr>
          <w:b/>
          <w:sz w:val="28"/>
          <w:szCs w:val="28"/>
        </w:rPr>
        <w:t>ВНИМАНИЕ!!!</w:t>
      </w:r>
      <w:bookmarkEnd w:id="3"/>
      <w:bookmarkEnd w:id="4"/>
      <w:bookmarkEnd w:id="5"/>
    </w:p>
    <w:p w:rsidR="001E1E77" w:rsidRDefault="00AC045C">
      <w:pPr>
        <w:pStyle w:val="11"/>
        <w:spacing w:after="300"/>
        <w:ind w:firstLine="0"/>
        <w:jc w:val="both"/>
        <w:rPr>
          <w:sz w:val="28"/>
          <w:szCs w:val="28"/>
        </w:rPr>
      </w:pPr>
      <w:r w:rsidRPr="001E1E77">
        <w:rPr>
          <w:sz w:val="28"/>
          <w:szCs w:val="28"/>
        </w:rPr>
        <w:t>Декларация по налогу при упрощенно</w:t>
      </w:r>
      <w:r w:rsidRPr="001E1E77">
        <w:rPr>
          <w:sz w:val="28"/>
          <w:szCs w:val="28"/>
        </w:rPr>
        <w:t xml:space="preserve">й системе налогообложения, сформированная посредством настоящего сервиса и направленная на портал МНС, </w:t>
      </w:r>
      <w:r w:rsidRPr="001E1E77">
        <w:rPr>
          <w:b/>
          <w:bCs/>
          <w:sz w:val="28"/>
          <w:szCs w:val="28"/>
        </w:rPr>
        <w:t>является представленной в установленном порядке</w:t>
      </w:r>
      <w:r w:rsidRPr="001E1E77">
        <w:rPr>
          <w:sz w:val="28"/>
          <w:szCs w:val="28"/>
        </w:rPr>
        <w:t>.</w:t>
      </w:r>
      <w:r w:rsidR="001E1E77" w:rsidRPr="001E1E77">
        <w:rPr>
          <w:sz w:val="28"/>
          <w:szCs w:val="28"/>
        </w:rPr>
        <w:t xml:space="preserve"> </w:t>
      </w:r>
    </w:p>
    <w:p w:rsidR="006702A7" w:rsidRPr="001E1E77" w:rsidRDefault="001E1E77">
      <w:pPr>
        <w:pStyle w:val="11"/>
        <w:spacing w:after="300"/>
        <w:ind w:firstLine="0"/>
        <w:jc w:val="both"/>
        <w:rPr>
          <w:sz w:val="28"/>
          <w:szCs w:val="28"/>
        </w:rPr>
      </w:pPr>
      <w:r w:rsidRPr="001E1E77">
        <w:rPr>
          <w:sz w:val="28"/>
          <w:szCs w:val="28"/>
        </w:rPr>
        <w:t xml:space="preserve">Сервис «Книга учета доходов и расходов плательщиков УСН» предусматривает ведение разделов книги учета доходов и расходов, </w:t>
      </w:r>
      <w:r w:rsidRPr="001E1E77">
        <w:rPr>
          <w:b/>
          <w:sz w:val="28"/>
          <w:szCs w:val="28"/>
        </w:rPr>
        <w:t>администрируемых исключительно налоговыми органами</w:t>
      </w:r>
      <w:r w:rsidRPr="001E1E77">
        <w:rPr>
          <w:sz w:val="28"/>
          <w:szCs w:val="28"/>
        </w:rPr>
        <w:t>.</w:t>
      </w:r>
    </w:p>
    <w:p w:rsidR="006702A7" w:rsidRPr="001E1E77" w:rsidRDefault="00AC045C">
      <w:pPr>
        <w:pStyle w:val="11"/>
        <w:spacing w:after="0"/>
        <w:ind w:firstLine="760"/>
        <w:jc w:val="both"/>
        <w:rPr>
          <w:sz w:val="28"/>
          <w:szCs w:val="28"/>
        </w:rPr>
      </w:pPr>
      <w:r w:rsidRPr="001E1E77">
        <w:rPr>
          <w:sz w:val="28"/>
          <w:szCs w:val="28"/>
        </w:rPr>
        <w:t>Сервис «Книга учета доходов и расходов плательщиков УСН» позволит упростить налоговый учет за счет возмо</w:t>
      </w:r>
      <w:r w:rsidRPr="001E1E77">
        <w:rPr>
          <w:sz w:val="28"/>
          <w:szCs w:val="28"/>
        </w:rPr>
        <w:t>жности:</w:t>
      </w:r>
    </w:p>
    <w:p w:rsidR="006702A7" w:rsidRPr="001E1E77" w:rsidRDefault="00AC045C">
      <w:pPr>
        <w:pStyle w:val="11"/>
        <w:numPr>
          <w:ilvl w:val="0"/>
          <w:numId w:val="1"/>
        </w:numPr>
        <w:tabs>
          <w:tab w:val="left" w:pos="987"/>
        </w:tabs>
        <w:spacing w:after="0"/>
        <w:ind w:firstLine="760"/>
        <w:jc w:val="both"/>
        <w:rPr>
          <w:sz w:val="28"/>
          <w:szCs w:val="28"/>
        </w:rPr>
      </w:pPr>
      <w:bookmarkStart w:id="6" w:name="bookmark6"/>
      <w:bookmarkEnd w:id="6"/>
      <w:r w:rsidRPr="001E1E77">
        <w:rPr>
          <w:sz w:val="28"/>
          <w:szCs w:val="28"/>
        </w:rPr>
        <w:t>автоматически включать в книгу учета доходов и расходов данные о наличных и безналичных расчетах из системы контроля кассового оборудования и данные банка о движении денежных средств по счету;</w:t>
      </w:r>
    </w:p>
    <w:p w:rsidR="006702A7" w:rsidRPr="001E1E77" w:rsidRDefault="00AC045C">
      <w:pPr>
        <w:pStyle w:val="11"/>
        <w:numPr>
          <w:ilvl w:val="0"/>
          <w:numId w:val="1"/>
        </w:numPr>
        <w:tabs>
          <w:tab w:val="left" w:pos="1253"/>
        </w:tabs>
        <w:spacing w:after="0"/>
        <w:ind w:firstLine="760"/>
        <w:jc w:val="both"/>
        <w:rPr>
          <w:sz w:val="28"/>
          <w:szCs w:val="28"/>
        </w:rPr>
      </w:pPr>
      <w:bookmarkStart w:id="7" w:name="bookmark7"/>
      <w:bookmarkEnd w:id="7"/>
      <w:r w:rsidRPr="001E1E77">
        <w:rPr>
          <w:sz w:val="28"/>
          <w:szCs w:val="28"/>
        </w:rPr>
        <w:t>автоматически формировать налоговую декларацию и рассчи</w:t>
      </w:r>
      <w:r w:rsidRPr="001E1E77">
        <w:rPr>
          <w:sz w:val="28"/>
          <w:szCs w:val="28"/>
        </w:rPr>
        <w:t>тывать налог при УСН;</w:t>
      </w:r>
    </w:p>
    <w:p w:rsidR="006702A7" w:rsidRDefault="00AC045C">
      <w:pPr>
        <w:pStyle w:val="11"/>
        <w:numPr>
          <w:ilvl w:val="0"/>
          <w:numId w:val="1"/>
        </w:numPr>
        <w:tabs>
          <w:tab w:val="left" w:pos="1032"/>
        </w:tabs>
        <w:spacing w:after="0"/>
        <w:ind w:firstLine="760"/>
        <w:jc w:val="both"/>
        <w:rPr>
          <w:sz w:val="28"/>
          <w:szCs w:val="28"/>
        </w:rPr>
      </w:pPr>
      <w:bookmarkStart w:id="8" w:name="bookmark8"/>
      <w:bookmarkEnd w:id="8"/>
      <w:r w:rsidRPr="001E1E77">
        <w:rPr>
          <w:sz w:val="28"/>
          <w:szCs w:val="28"/>
        </w:rPr>
        <w:t>использовать различные справочники, подсказки, базы данных.</w:t>
      </w:r>
    </w:p>
    <w:p w:rsidR="001E1E77" w:rsidRPr="001E1E77" w:rsidRDefault="001E1E77" w:rsidP="001E1E77">
      <w:pPr>
        <w:pStyle w:val="11"/>
        <w:tabs>
          <w:tab w:val="left" w:pos="1032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702A7" w:rsidRPr="001E1E77" w:rsidRDefault="00AC045C" w:rsidP="001E1E77">
      <w:pPr>
        <w:pStyle w:val="11"/>
        <w:spacing w:after="300"/>
        <w:ind w:firstLine="0"/>
        <w:jc w:val="both"/>
        <w:rPr>
          <w:sz w:val="28"/>
          <w:szCs w:val="28"/>
        </w:rPr>
      </w:pPr>
      <w:r w:rsidRPr="001E1E77">
        <w:rPr>
          <w:b/>
          <w:bCs/>
          <w:sz w:val="28"/>
          <w:szCs w:val="28"/>
        </w:rPr>
        <w:t>Ведение учета в книге учета доходов и расходов посредством сервиса «Книга учета доходов и расходов плательщиков УСН» является ПРАВОМ плательщика.</w:t>
      </w:r>
      <w:bookmarkStart w:id="9" w:name="_GoBack"/>
      <w:bookmarkEnd w:id="9"/>
    </w:p>
    <w:sectPr w:rsidR="006702A7" w:rsidRPr="001E1E77">
      <w:pgSz w:w="11900" w:h="16840"/>
      <w:pgMar w:top="1100" w:right="521" w:bottom="972" w:left="1645" w:header="672" w:footer="5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5C" w:rsidRDefault="00AC045C">
      <w:r>
        <w:separator/>
      </w:r>
    </w:p>
  </w:endnote>
  <w:endnote w:type="continuationSeparator" w:id="0">
    <w:p w:rsidR="00AC045C" w:rsidRDefault="00AC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5C" w:rsidRDefault="00AC045C"/>
  </w:footnote>
  <w:footnote w:type="continuationSeparator" w:id="0">
    <w:p w:rsidR="00AC045C" w:rsidRDefault="00AC04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836"/>
    <w:multiLevelType w:val="multilevel"/>
    <w:tmpl w:val="5ECAC9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702A7"/>
    <w:rsid w:val="001E1E77"/>
    <w:rsid w:val="00240BCE"/>
    <w:rsid w:val="006702A7"/>
    <w:rsid w:val="00AC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5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3"/>
    <w:pPr>
      <w:spacing w:after="150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240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B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5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Основной текст1"/>
    <w:basedOn w:val="a"/>
    <w:link w:val="a3"/>
    <w:pPr>
      <w:spacing w:after="150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240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B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701_Aleksandrova</dc:creator>
  <cp:lastModifiedBy>Ярмолюк Ирина Геннадьевна</cp:lastModifiedBy>
  <cp:revision>3</cp:revision>
  <dcterms:created xsi:type="dcterms:W3CDTF">2025-03-31T09:53:00Z</dcterms:created>
  <dcterms:modified xsi:type="dcterms:W3CDTF">2025-03-31T10:02:00Z</dcterms:modified>
</cp:coreProperties>
</file>