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E9591" w14:textId="7DDD963B" w:rsidR="00BE7268" w:rsidRDefault="00BE7268" w:rsidP="00BE72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color w:val="000000"/>
          <w:sz w:val="30"/>
          <w:szCs w:val="30"/>
        </w:rPr>
        <w:t>О</w:t>
      </w:r>
      <w:r w:rsidRPr="00BE7268">
        <w:rPr>
          <w:rFonts w:ascii="Times New Roman CYR" w:hAnsi="Times New Roman CYR" w:cs="Times New Roman CYR"/>
          <w:b/>
          <w:color w:val="000000"/>
          <w:sz w:val="30"/>
          <w:szCs w:val="30"/>
        </w:rPr>
        <w:t>перации</w:t>
      </w:r>
      <w:r w:rsidRPr="00BE7268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BE7268">
        <w:rPr>
          <w:rFonts w:ascii="Times New Roman CYR" w:hAnsi="Times New Roman CYR" w:cs="Times New Roman CYR"/>
          <w:b/>
          <w:color w:val="000000"/>
          <w:sz w:val="30"/>
          <w:szCs w:val="30"/>
        </w:rPr>
        <w:t>по приобретению,</w:t>
      </w:r>
      <w:r w:rsidRPr="00BE7268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BE7268">
        <w:rPr>
          <w:rFonts w:ascii="Times New Roman CYR" w:hAnsi="Times New Roman CYR" w:cs="Times New Roman CYR"/>
          <w:b/>
          <w:color w:val="000000"/>
          <w:sz w:val="30"/>
          <w:szCs w:val="30"/>
        </w:rPr>
        <w:t>отчуждению</w:t>
      </w:r>
      <w:r w:rsidRPr="00BE7268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BE7268">
        <w:rPr>
          <w:rFonts w:ascii="Times New Roman CYR" w:hAnsi="Times New Roman CYR" w:cs="Times New Roman CYR"/>
          <w:b/>
          <w:color w:val="000000"/>
          <w:sz w:val="30"/>
          <w:szCs w:val="30"/>
        </w:rPr>
        <w:t>токенов</w:t>
      </w:r>
      <w:r>
        <w:rPr>
          <w:rFonts w:ascii="Times New Roman CYR" w:hAnsi="Times New Roman CYR" w:cs="Times New Roman CYR"/>
          <w:b/>
          <w:color w:val="000000"/>
          <w:sz w:val="30"/>
          <w:szCs w:val="30"/>
        </w:rPr>
        <w:t>, з</w:t>
      </w:r>
      <w:r w:rsidRPr="00BE7268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апрещенные к </w:t>
      </w:r>
      <w:r w:rsidRPr="00BE7268">
        <w:rPr>
          <w:rFonts w:ascii="Times New Roman CYR" w:hAnsi="Times New Roman CYR" w:cs="Times New Roman CYR"/>
          <w:b/>
          <w:color w:val="000000"/>
          <w:sz w:val="30"/>
          <w:szCs w:val="30"/>
        </w:rPr>
        <w:t>осуществлению</w:t>
      </w:r>
      <w:r w:rsidRPr="00BE7268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</w:p>
    <w:p w14:paraId="38D95410" w14:textId="77777777" w:rsidR="00BE7268" w:rsidRPr="00BE7268" w:rsidRDefault="00BE7268" w:rsidP="00BE726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bCs/>
          <w:color w:val="000000"/>
          <w:sz w:val="30"/>
          <w:szCs w:val="30"/>
        </w:rPr>
      </w:pPr>
    </w:p>
    <w:p w14:paraId="5B7723C7" w14:textId="3E46CA91" w:rsidR="00BE7268" w:rsidRDefault="00BE7268" w:rsidP="00BE72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Министерством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налогам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сборам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Беларусь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связи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 принятием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17.09.2024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Указа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Президента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Беларусь </w:t>
      </w:r>
      <w:r>
        <w:rPr>
          <w:rFonts w:ascii="Times New Roman" w:hAnsi="Times New Roman" w:cs="Times New Roman"/>
          <w:color w:val="000000"/>
          <w:sz w:val="30"/>
          <w:szCs w:val="30"/>
        </w:rPr>
        <w:t>№ 367 «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обращении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цифровых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знаков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токенов)</w:t>
      </w:r>
      <w:r>
        <w:rPr>
          <w:rFonts w:ascii="Times New Roman" w:hAnsi="Times New Roman" w:cs="Times New Roman"/>
          <w:color w:val="000000"/>
          <w:sz w:val="30"/>
          <w:szCs w:val="30"/>
        </w:rPr>
        <w:t>»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далее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Указ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367) письмом от 25.10.2024 №3-2-13/03080 разъяснено следующее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.</w:t>
      </w:r>
    </w:p>
    <w:p w14:paraId="2EC77F66" w14:textId="583C5BAC" w:rsidR="00BE7268" w:rsidRDefault="00BE7268" w:rsidP="00BE7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20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сентября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2024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года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Указом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367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запрещены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операции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 приобретению,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отчуждению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токенов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деньги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числе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электронные) 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зарубежных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площадках,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сервисах,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расчеты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которых осуществляются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путем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перечисления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денег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организациям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или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лицам,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 являющимся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резидентами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Парка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высоких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технологий,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получения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средств от них, а также напрямую между физическими лицами.</w:t>
      </w:r>
    </w:p>
    <w:p w14:paraId="366F35C9" w14:textId="77777777" w:rsidR="00BE7268" w:rsidRDefault="00BE7268" w:rsidP="00BE7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свою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очередь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операции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приобретению,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отчуждению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токенов, совершенные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белорусских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30"/>
          <w:szCs w:val="30"/>
        </w:rPr>
        <w:t>криптоплатформах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через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резидентов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ПВТ), являются разрешенными.</w:t>
      </w:r>
    </w:p>
    <w:p w14:paraId="636F2FAB" w14:textId="77777777" w:rsidR="00BE7268" w:rsidRDefault="00BE7268" w:rsidP="00BE7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Обращаем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внимание,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что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разрешенные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осуществлению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операции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 приобретению,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отчуждению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токенов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должны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производиться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в соответствии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с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требованиями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Декрета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Президента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Беларусь 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21.12.2017 № 8 «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развитии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цифровой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экономики</w:t>
      </w:r>
      <w:r>
        <w:rPr>
          <w:rFonts w:ascii="Times New Roman" w:hAnsi="Times New Roman" w:cs="Times New Roman"/>
          <w:color w:val="000000"/>
          <w:sz w:val="30"/>
          <w:szCs w:val="30"/>
        </w:rPr>
        <w:t>»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далее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Декрет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8),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силу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которых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деятельность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для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физических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лиц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разрешена,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когда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она реализуется самостоятельно, без привлечения иных физических лиц.</w:t>
      </w:r>
    </w:p>
    <w:p w14:paraId="3B84902F" w14:textId="77777777" w:rsidR="00BE7268" w:rsidRDefault="00BE7268" w:rsidP="00BE7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При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этом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деятельность,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основанная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оказании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иным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лицам содействия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совершении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операций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токенами,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носящая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систематический характер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направленная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получение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прибыли,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силу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положений Декрета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№ 8,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Гражданского кодекса,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как и ранее,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является запрещенной.</w:t>
      </w:r>
    </w:p>
    <w:p w14:paraId="4A3C4BC0" w14:textId="77777777" w:rsidR="00BE7268" w:rsidRDefault="00BE7268" w:rsidP="00BE7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Примерами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фактов,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свидетельствующих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наличии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содействия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в какой-либо форме, в том числе могут выступать: </w:t>
      </w:r>
    </w:p>
    <w:p w14:paraId="68641A98" w14:textId="77777777" w:rsidR="00BE7268" w:rsidRDefault="00BE7268" w:rsidP="00BE7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действия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физического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лица,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направленные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приобретение криптовалюты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интересах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либо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поручению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третьих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лиц,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числе за счет заранее переданных такими лицами средств; </w:t>
      </w:r>
    </w:p>
    <w:p w14:paraId="08C1894F" w14:textId="77777777" w:rsidR="00BE7268" w:rsidRDefault="00BE7268" w:rsidP="00BE7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передача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третьим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лицам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информации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доступах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учетным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записям, при помощи которых осуществляется деятельность; </w:t>
      </w:r>
    </w:p>
    <w:p w14:paraId="1128BC4C" w14:textId="77777777" w:rsidR="00BE7268" w:rsidRDefault="00BE7268" w:rsidP="00BE7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открытие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банковских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счетов,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электронных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кошельков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других способов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вывода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денежных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средств,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используемых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осуществлении деятельности, на иных лиц; </w:t>
      </w:r>
    </w:p>
    <w:p w14:paraId="58523A06" w14:textId="77777777" w:rsidR="00BE7268" w:rsidRDefault="00BE7268" w:rsidP="00BE7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оговоренный,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числе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заранее,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размер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вознаграждения за приобретение токенов в интересах третьих лиц; действие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организованной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группы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лиц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распределением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ролей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между ними; </w:t>
      </w:r>
    </w:p>
    <w:p w14:paraId="4C1EE4CD" w14:textId="77777777" w:rsidR="00BE7268" w:rsidRDefault="00BE7268" w:rsidP="00BE7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lastRenderedPageBreak/>
        <w:t>размещение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физическим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лицом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объявлений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сведений,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информации) об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осуществлении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деятельности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купле-продаже,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обмену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токенов,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том числе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способом,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позволяющим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ознакомиться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такой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информацией потенциально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неограниченному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кругу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лиц,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включая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систематическое обсуждение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третьими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лицами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вопросов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купли-продажи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криптовалюты, размещение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для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этих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лиц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информации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условиях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своего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участия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таких сделках и ознакомление заинтересованных с порядком их совершения; </w:t>
      </w:r>
    </w:p>
    <w:p w14:paraId="5277A51F" w14:textId="6588CC9F" w:rsidR="00BE7268" w:rsidRDefault="00BE7268" w:rsidP="00BE7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использование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принадлежащих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физическому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лицу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группе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лиц, взаимосвязанной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ним)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специализированных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ресурсов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сети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Интернет (сайтов,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чат-ботов),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позволяющих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осуществлять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сделки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покупке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или продаже токенов.</w:t>
      </w:r>
    </w:p>
    <w:p w14:paraId="5C4DEB0F" w14:textId="77777777" w:rsidR="00364959" w:rsidRDefault="00364959" w:rsidP="00BE7268">
      <w:pPr>
        <w:ind w:firstLine="709"/>
        <w:jc w:val="both"/>
      </w:pPr>
    </w:p>
    <w:sectPr w:rsidR="00364959" w:rsidSect="00A37285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5A"/>
    <w:rsid w:val="00315FB4"/>
    <w:rsid w:val="00364959"/>
    <w:rsid w:val="003F055A"/>
    <w:rsid w:val="00A37285"/>
    <w:rsid w:val="00B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A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 Елена Владимировна</dc:creator>
  <cp:lastModifiedBy>Ярмолюк Ирина Геннадьевна</cp:lastModifiedBy>
  <cp:revision>2</cp:revision>
  <cp:lastPrinted>2025-03-07T11:25:00Z</cp:lastPrinted>
  <dcterms:created xsi:type="dcterms:W3CDTF">2025-03-07T11:26:00Z</dcterms:created>
  <dcterms:modified xsi:type="dcterms:W3CDTF">2025-03-07T11:26:00Z</dcterms:modified>
</cp:coreProperties>
</file>