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BD" w:rsidRPr="00E16FBD" w:rsidRDefault="00E16FBD" w:rsidP="00E16F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6FBD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к Закону Республики Беларусь от 30 декабря 2025 г. № 127-З «Об изменении </w:t>
      </w:r>
      <w:proofErr w:type="gramStart"/>
      <w:r w:rsidRPr="00E16FBD">
        <w:rPr>
          <w:rFonts w:ascii="Times New Roman" w:hAnsi="Times New Roman" w:cs="Times New Roman"/>
          <w:b/>
          <w:bCs/>
          <w:sz w:val="28"/>
          <w:szCs w:val="28"/>
        </w:rPr>
        <w:t>законов по вопросам</w:t>
      </w:r>
      <w:proofErr w:type="gramEnd"/>
      <w:r w:rsidRPr="00E16FBD">
        <w:rPr>
          <w:rFonts w:ascii="Times New Roman" w:hAnsi="Times New Roman" w:cs="Times New Roman"/>
          <w:b/>
          <w:bCs/>
          <w:sz w:val="28"/>
          <w:szCs w:val="28"/>
        </w:rPr>
        <w:t xml:space="preserve"> налоговых правоотношений» </w:t>
      </w:r>
      <w:bookmarkStart w:id="0" w:name="_GoBack"/>
      <w:r w:rsidRPr="00E16FBD">
        <w:rPr>
          <w:rFonts w:ascii="Times New Roman" w:hAnsi="Times New Roman" w:cs="Times New Roman"/>
          <w:b/>
          <w:bCs/>
          <w:sz w:val="28"/>
          <w:szCs w:val="28"/>
        </w:rPr>
        <w:t>(в части налога за добычу (изъятие) природных ресурсов)</w:t>
      </w:r>
      <w:bookmarkEnd w:id="0"/>
    </w:p>
    <w:p w:rsidR="00E16FBD" w:rsidRPr="00E16FBD" w:rsidRDefault="00E16FBD" w:rsidP="00E16FBD">
      <w:pPr>
        <w:jc w:val="both"/>
        <w:rPr>
          <w:rFonts w:ascii="Times New Roman" w:hAnsi="Times New Roman" w:cs="Times New Roman"/>
          <w:sz w:val="28"/>
          <w:szCs w:val="28"/>
        </w:rPr>
      </w:pPr>
      <w:r w:rsidRPr="00E16FBD">
        <w:rPr>
          <w:rFonts w:ascii="Times New Roman" w:hAnsi="Times New Roman" w:cs="Times New Roman"/>
          <w:sz w:val="28"/>
          <w:szCs w:val="28"/>
        </w:rPr>
        <w:t>Проиндексированы на прогнозный уровень инфляции ставки налога за добычу (изъятие) природных ресурсов, установленные согласно приложениям 10 и 11 к Налоговому кодексу Республики Беларусь, а также ставка налога, установленная в отношении калийных солей согласно статье 257 Налогового кодекса Республики Беларусь.</w:t>
      </w:r>
    </w:p>
    <w:p w:rsidR="00224D25" w:rsidRPr="00E16FBD" w:rsidRDefault="00224D25" w:rsidP="00E16F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D25" w:rsidRPr="00E1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4D"/>
    <w:rsid w:val="00224D25"/>
    <w:rsid w:val="00AC5D4D"/>
    <w:rsid w:val="00E1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F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EBEBEB"/>
            <w:right w:val="none" w:sz="0" w:space="0" w:color="auto"/>
          </w:divBdr>
          <w:divsChild>
            <w:div w:id="14390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2026-01-14T12:42:00Z</dcterms:created>
  <dcterms:modified xsi:type="dcterms:W3CDTF">2026-01-14T12:45:00Z</dcterms:modified>
</cp:coreProperties>
</file>