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0C" w:rsidRPr="0032060C" w:rsidRDefault="0032060C" w:rsidP="003206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60C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 к Закону Республики Беларусь от 30 декабря 2025 г. № 127-З «Об изменении </w:t>
      </w:r>
      <w:proofErr w:type="gramStart"/>
      <w:r w:rsidRPr="0032060C">
        <w:rPr>
          <w:rFonts w:ascii="Times New Roman" w:hAnsi="Times New Roman" w:cs="Times New Roman"/>
          <w:b/>
          <w:bCs/>
          <w:sz w:val="28"/>
          <w:szCs w:val="28"/>
        </w:rPr>
        <w:t>законов по вопросам</w:t>
      </w:r>
      <w:proofErr w:type="gramEnd"/>
      <w:r w:rsidRPr="0032060C">
        <w:rPr>
          <w:rFonts w:ascii="Times New Roman" w:hAnsi="Times New Roman" w:cs="Times New Roman"/>
          <w:b/>
          <w:bCs/>
          <w:sz w:val="28"/>
          <w:szCs w:val="28"/>
        </w:rPr>
        <w:t xml:space="preserve"> налоговых правоотношений» </w:t>
      </w:r>
      <w:bookmarkStart w:id="0" w:name="_GoBack"/>
      <w:r w:rsidRPr="0032060C">
        <w:rPr>
          <w:rFonts w:ascii="Times New Roman" w:hAnsi="Times New Roman" w:cs="Times New Roman"/>
          <w:b/>
          <w:bCs/>
          <w:sz w:val="28"/>
          <w:szCs w:val="28"/>
        </w:rPr>
        <w:t>(в части сбора с заготовителей)</w:t>
      </w:r>
      <w:bookmarkEnd w:id="0"/>
    </w:p>
    <w:p w:rsidR="0032060C" w:rsidRPr="0032060C" w:rsidRDefault="0032060C" w:rsidP="0032060C">
      <w:pPr>
        <w:jc w:val="both"/>
        <w:rPr>
          <w:rFonts w:ascii="Times New Roman" w:hAnsi="Times New Roman" w:cs="Times New Roman"/>
          <w:sz w:val="28"/>
          <w:szCs w:val="28"/>
        </w:rPr>
      </w:pPr>
      <w:r w:rsidRPr="0032060C">
        <w:rPr>
          <w:rFonts w:ascii="Times New Roman" w:hAnsi="Times New Roman" w:cs="Times New Roman"/>
          <w:sz w:val="28"/>
          <w:szCs w:val="28"/>
        </w:rPr>
        <w:t>В статье 320 Налогового кодекса Республики Беларусь уточнено определение плательщика сбора с заготовителей при осуществлении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 (далее – промысловая заготовка) на основании договоров комиссии, поручения или иных аналогичных гражданско-правовых договоров.</w:t>
      </w:r>
    </w:p>
    <w:p w:rsidR="0032060C" w:rsidRPr="0032060C" w:rsidRDefault="0032060C" w:rsidP="0032060C">
      <w:pPr>
        <w:jc w:val="both"/>
        <w:rPr>
          <w:rFonts w:ascii="Times New Roman" w:hAnsi="Times New Roman" w:cs="Times New Roman"/>
          <w:sz w:val="28"/>
          <w:szCs w:val="28"/>
        </w:rPr>
      </w:pPr>
      <w:r w:rsidRPr="0032060C">
        <w:rPr>
          <w:rFonts w:ascii="Times New Roman" w:hAnsi="Times New Roman" w:cs="Times New Roman"/>
          <w:sz w:val="28"/>
          <w:szCs w:val="28"/>
        </w:rPr>
        <w:t>С 2026 г. при осуществлении промысловой заготовки на основании вышеуказанных договоров, заключенных белорусскими субъектами хозяйствования с зарубежными контрагентами, плательщиком сбора с заготовителей признается комиссионер, поверенный или иное аналогичное лицо, если комитентом, доверителем или иным аналогичным лицом, является:</w:t>
      </w:r>
    </w:p>
    <w:p w:rsidR="0032060C" w:rsidRPr="0032060C" w:rsidRDefault="0032060C" w:rsidP="003206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060C">
        <w:rPr>
          <w:rFonts w:ascii="Times New Roman" w:hAnsi="Times New Roman" w:cs="Times New Roman"/>
          <w:sz w:val="28"/>
          <w:szCs w:val="28"/>
        </w:rPr>
        <w:t>иностранная организация, у которой отсутствует филиал в Республике Беларусь;</w:t>
      </w:r>
    </w:p>
    <w:p w:rsidR="0032060C" w:rsidRPr="0032060C" w:rsidRDefault="0032060C" w:rsidP="003206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060C">
        <w:rPr>
          <w:rFonts w:ascii="Times New Roman" w:hAnsi="Times New Roman" w:cs="Times New Roman"/>
          <w:sz w:val="28"/>
          <w:szCs w:val="28"/>
        </w:rPr>
        <w:t>или физическое лицо, являющееся налоговым резидентом иностранного государства (в том числе иностранный индивидуальный предприниматель).</w:t>
      </w:r>
    </w:p>
    <w:p w:rsidR="00713C07" w:rsidRDefault="00713C07"/>
    <w:sectPr w:rsidR="0071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ED3"/>
    <w:multiLevelType w:val="multilevel"/>
    <w:tmpl w:val="C2A8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9C"/>
    <w:rsid w:val="0032060C"/>
    <w:rsid w:val="00713C07"/>
    <w:rsid w:val="00C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6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4310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2026-01-14T12:37:00Z</dcterms:created>
  <dcterms:modified xsi:type="dcterms:W3CDTF">2026-01-14T12:38:00Z</dcterms:modified>
</cp:coreProperties>
</file>