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9355"/>
      </w:tblGrid>
      <w:tr w:rsidR="003E6B5F" w:rsidRPr="003E6B5F" w14:paraId="5A3E40D4" w14:textId="77777777" w:rsidTr="002E43C9">
        <w:trPr>
          <w:tblCellSpacing w:w="15" w:type="dxa"/>
        </w:trPr>
        <w:tc>
          <w:tcPr>
            <w:tcW w:w="0" w:type="auto"/>
            <w:shd w:val="clear" w:color="auto" w:fill="FFFFFF"/>
            <w:tcMar>
              <w:top w:w="75" w:type="dxa"/>
              <w:left w:w="0" w:type="dxa"/>
              <w:bottom w:w="75" w:type="dxa"/>
              <w:right w:w="0" w:type="dxa"/>
            </w:tcMar>
            <w:hideMark/>
          </w:tcPr>
          <w:p w14:paraId="13D93FF3" w14:textId="77777777" w:rsidR="00680526" w:rsidRDefault="003E6B5F" w:rsidP="00680526">
            <w:pPr>
              <w:spacing w:after="0" w:line="240" w:lineRule="auto"/>
              <w:jc w:val="center"/>
              <w:rPr>
                <w:rFonts w:ascii="Times New Roman" w:eastAsia="Times New Roman" w:hAnsi="Times New Roman" w:cs="Times New Roman"/>
                <w:b/>
                <w:bCs/>
                <w:color w:val="000000"/>
                <w:sz w:val="24"/>
                <w:szCs w:val="24"/>
                <w:lang w:eastAsia="ru-RU"/>
              </w:rPr>
            </w:pPr>
            <w:r w:rsidRPr="0008452D">
              <w:rPr>
                <w:rFonts w:ascii="Times New Roman" w:eastAsia="Times New Roman" w:hAnsi="Times New Roman" w:cs="Times New Roman"/>
                <w:b/>
                <w:bCs/>
                <w:color w:val="000000"/>
                <w:sz w:val="24"/>
                <w:szCs w:val="24"/>
                <w:lang w:eastAsia="ru-RU"/>
              </w:rPr>
              <w:t xml:space="preserve">Предварительное информирование граждан </w:t>
            </w:r>
            <w:r w:rsidR="00680526">
              <w:rPr>
                <w:rFonts w:ascii="Times New Roman" w:eastAsia="Times New Roman" w:hAnsi="Times New Roman" w:cs="Times New Roman"/>
                <w:b/>
                <w:bCs/>
                <w:color w:val="000000"/>
                <w:sz w:val="24"/>
                <w:szCs w:val="24"/>
                <w:lang w:eastAsia="ru-RU"/>
              </w:rPr>
              <w:t xml:space="preserve">и юридических лиц </w:t>
            </w:r>
            <w:r w:rsidRPr="0008452D">
              <w:rPr>
                <w:rFonts w:ascii="Times New Roman" w:eastAsia="Times New Roman" w:hAnsi="Times New Roman" w:cs="Times New Roman"/>
                <w:b/>
                <w:bCs/>
                <w:color w:val="000000"/>
                <w:sz w:val="24"/>
                <w:szCs w:val="24"/>
                <w:lang w:eastAsia="ru-RU"/>
              </w:rPr>
              <w:t xml:space="preserve">о </w:t>
            </w:r>
            <w:r w:rsidR="00680526">
              <w:rPr>
                <w:rFonts w:ascii="Times New Roman" w:eastAsia="Times New Roman" w:hAnsi="Times New Roman" w:cs="Times New Roman"/>
                <w:b/>
                <w:bCs/>
                <w:color w:val="000000"/>
                <w:sz w:val="24"/>
                <w:szCs w:val="24"/>
                <w:lang w:eastAsia="ru-RU"/>
              </w:rPr>
              <w:t>планируемой хозяйственной и иной деятельности</w:t>
            </w:r>
          </w:p>
          <w:p w14:paraId="403F5F77" w14:textId="65A40369" w:rsidR="003E6B5F" w:rsidRPr="0008452D" w:rsidRDefault="00C16BAA" w:rsidP="005F2688">
            <w:pPr>
              <w:spacing w:after="0" w:line="240" w:lineRule="auto"/>
              <w:jc w:val="center"/>
              <w:rPr>
                <w:rFonts w:ascii="Times New Roman" w:eastAsia="Times New Roman" w:hAnsi="Times New Roman" w:cs="Times New Roman"/>
                <w:color w:val="000000"/>
                <w:sz w:val="24"/>
                <w:szCs w:val="24"/>
                <w:lang w:eastAsia="ru-RU"/>
              </w:rPr>
            </w:pPr>
            <w:r w:rsidRPr="00F94BD7">
              <w:rPr>
                <w:rFonts w:ascii="Times New Roman" w:hAnsi="Times New Roman"/>
                <w:b/>
                <w:sz w:val="24"/>
                <w:szCs w:val="24"/>
              </w:rPr>
              <w:t>«</w:t>
            </w:r>
            <w:r w:rsidR="00F94BD7" w:rsidRPr="00F94BD7">
              <w:rPr>
                <w:rFonts w:ascii="Times New Roman" w:hAnsi="Times New Roman" w:cs="Times New Roman"/>
                <w:b/>
                <w:sz w:val="24"/>
                <w:szCs w:val="24"/>
              </w:rPr>
              <w:t>Реконструкция капитального строения с инвентарным номером 700/С-103015 (Сооружение специализированное энергетики), расположенного по адресу: Могилевская обл., Могилевский р-н</w:t>
            </w:r>
            <w:r w:rsidR="002F4227" w:rsidRPr="00F94BD7">
              <w:rPr>
                <w:rFonts w:ascii="Times New Roman" w:hAnsi="Times New Roman"/>
                <w:b/>
                <w:sz w:val="24"/>
                <w:szCs w:val="24"/>
              </w:rPr>
              <w:t>»</w:t>
            </w:r>
          </w:p>
        </w:tc>
      </w:tr>
      <w:tr w:rsidR="003A1C16" w:rsidRPr="003A1C16" w14:paraId="4850CEEB" w14:textId="77777777" w:rsidTr="002E43C9">
        <w:trPr>
          <w:tblCellSpacing w:w="15" w:type="dxa"/>
        </w:trPr>
        <w:tc>
          <w:tcPr>
            <w:tcW w:w="0" w:type="auto"/>
            <w:shd w:val="clear" w:color="auto" w:fill="FFFFFF"/>
            <w:hideMark/>
          </w:tcPr>
          <w:p w14:paraId="2149F4BC" w14:textId="77777777" w:rsidR="003E6B5F" w:rsidRPr="00AC048F" w:rsidRDefault="003E6B5F" w:rsidP="003E6B5F">
            <w:pPr>
              <w:spacing w:after="0" w:line="240" w:lineRule="auto"/>
              <w:rPr>
                <w:rFonts w:ascii="Times New Roman" w:eastAsia="Times New Roman" w:hAnsi="Times New Roman" w:cs="Times New Roman"/>
                <w:b/>
                <w:sz w:val="24"/>
                <w:szCs w:val="24"/>
                <w:lang w:eastAsia="ru-RU"/>
              </w:rPr>
            </w:pPr>
            <w:r w:rsidRPr="00AC048F">
              <w:rPr>
                <w:rFonts w:ascii="Times New Roman" w:eastAsia="Times New Roman" w:hAnsi="Times New Roman" w:cs="Times New Roman"/>
                <w:noProof/>
                <w:sz w:val="24"/>
                <w:szCs w:val="24"/>
                <w:highlight w:val="yellow"/>
                <w:lang w:eastAsia="ru-RU"/>
              </w:rPr>
              <w:drawing>
                <wp:inline distT="0" distB="0" distL="0" distR="0" wp14:anchorId="3FCC91F6" wp14:editId="2608664E">
                  <wp:extent cx="9525" cy="9525"/>
                  <wp:effectExtent l="0" t="0" r="0" b="0"/>
                  <wp:docPr id="1" name="Рисунок 1" descr="http://grodno.gov.by/sm.aspx?guid=23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odno.gov.by/sm.aspx?guid=235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C048F">
              <w:rPr>
                <w:rFonts w:ascii="Times New Roman" w:eastAsia="Times New Roman" w:hAnsi="Times New Roman" w:cs="Times New Roman"/>
                <w:b/>
                <w:sz w:val="24"/>
                <w:szCs w:val="24"/>
                <w:lang w:eastAsia="ru-RU"/>
              </w:rPr>
              <w:t>План-график работ по проведению оценки воздействия</w:t>
            </w:r>
            <w:r w:rsidR="00D67741" w:rsidRPr="00AC048F">
              <w:rPr>
                <w:rFonts w:ascii="Times New Roman" w:eastAsia="Times New Roman" w:hAnsi="Times New Roman" w:cs="Times New Roman"/>
                <w:b/>
                <w:sz w:val="24"/>
                <w:szCs w:val="24"/>
                <w:lang w:eastAsia="ru-RU"/>
              </w:rPr>
              <w:t xml:space="preserve"> на окружающую среду</w:t>
            </w:r>
          </w:p>
          <w:tbl>
            <w:tblPr>
              <w:tblW w:w="917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1"/>
              <w:gridCol w:w="3685"/>
            </w:tblGrid>
            <w:tr w:rsidR="00C16BAA" w:rsidRPr="00AC048F" w14:paraId="68462915"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2D3EA378"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Подготовка программы проведения ОВОС</w:t>
                  </w:r>
                </w:p>
              </w:tc>
              <w:tc>
                <w:tcPr>
                  <w:tcW w:w="3685" w:type="dxa"/>
                  <w:tcBorders>
                    <w:top w:val="outset" w:sz="6" w:space="0" w:color="auto"/>
                    <w:left w:val="outset" w:sz="6" w:space="0" w:color="auto"/>
                    <w:bottom w:val="outset" w:sz="6" w:space="0" w:color="auto"/>
                    <w:right w:val="outset" w:sz="6" w:space="0" w:color="auto"/>
                  </w:tcBorders>
                  <w:vAlign w:val="center"/>
                </w:tcPr>
                <w:p w14:paraId="5711FDE5" w14:textId="08D1EA9F" w:rsidR="00C16BAA" w:rsidRPr="00F94BD7" w:rsidRDefault="00A02D2E" w:rsidP="00251F9D">
                  <w:pPr>
                    <w:spacing w:after="0" w:line="240" w:lineRule="auto"/>
                    <w:jc w:val="center"/>
                    <w:rPr>
                      <w:rFonts w:ascii="Times New Roman" w:hAnsi="Times New Roman"/>
                      <w:sz w:val="24"/>
                      <w:szCs w:val="24"/>
                      <w:highlight w:val="yellow"/>
                    </w:rPr>
                  </w:pPr>
                  <w:r w:rsidRPr="00251F9D">
                    <w:rPr>
                      <w:rFonts w:ascii="Times New Roman" w:hAnsi="Times New Roman"/>
                      <w:sz w:val="24"/>
                      <w:szCs w:val="24"/>
                    </w:rPr>
                    <w:t>25</w:t>
                  </w:r>
                  <w:r w:rsidR="00D67741" w:rsidRPr="00251F9D">
                    <w:rPr>
                      <w:rFonts w:ascii="Times New Roman" w:hAnsi="Times New Roman"/>
                      <w:sz w:val="24"/>
                      <w:szCs w:val="24"/>
                    </w:rPr>
                    <w:t>.0</w:t>
                  </w:r>
                  <w:r w:rsidR="00251F9D" w:rsidRPr="00251F9D">
                    <w:rPr>
                      <w:rFonts w:ascii="Times New Roman" w:hAnsi="Times New Roman"/>
                      <w:sz w:val="24"/>
                      <w:szCs w:val="24"/>
                    </w:rPr>
                    <w:t>3</w:t>
                  </w:r>
                  <w:r w:rsidR="00D67741" w:rsidRPr="00251F9D">
                    <w:rPr>
                      <w:rFonts w:ascii="Times New Roman" w:hAnsi="Times New Roman"/>
                      <w:sz w:val="24"/>
                      <w:szCs w:val="24"/>
                    </w:rPr>
                    <w:t>.202</w:t>
                  </w:r>
                  <w:r w:rsidR="00251F9D" w:rsidRPr="00251F9D">
                    <w:rPr>
                      <w:rFonts w:ascii="Times New Roman" w:hAnsi="Times New Roman"/>
                      <w:sz w:val="24"/>
                      <w:szCs w:val="24"/>
                    </w:rPr>
                    <w:t>6</w:t>
                  </w:r>
                  <w:r w:rsidR="00D67741" w:rsidRPr="00251F9D">
                    <w:rPr>
                      <w:rFonts w:ascii="Times New Roman" w:hAnsi="Times New Roman"/>
                      <w:sz w:val="24"/>
                      <w:szCs w:val="24"/>
                    </w:rPr>
                    <w:t xml:space="preserve"> </w:t>
                  </w:r>
                  <w:r w:rsidR="00AC048F" w:rsidRPr="00251F9D">
                    <w:rPr>
                      <w:rFonts w:ascii="Times New Roman" w:hAnsi="Times New Roman"/>
                      <w:sz w:val="24"/>
                      <w:szCs w:val="24"/>
                    </w:rPr>
                    <w:t>г.</w:t>
                  </w:r>
                  <w:r w:rsidR="00D67741" w:rsidRPr="00251F9D">
                    <w:rPr>
                      <w:rFonts w:ascii="Times New Roman" w:hAnsi="Times New Roman"/>
                      <w:sz w:val="24"/>
                      <w:szCs w:val="24"/>
                    </w:rPr>
                    <w:t>– 2</w:t>
                  </w:r>
                  <w:r w:rsidRPr="00251F9D">
                    <w:rPr>
                      <w:rFonts w:ascii="Times New Roman" w:hAnsi="Times New Roman"/>
                      <w:sz w:val="24"/>
                      <w:szCs w:val="24"/>
                    </w:rPr>
                    <w:t>7</w:t>
                  </w:r>
                  <w:r w:rsidR="00D67741" w:rsidRPr="00251F9D">
                    <w:rPr>
                      <w:rFonts w:ascii="Times New Roman" w:hAnsi="Times New Roman"/>
                      <w:sz w:val="24"/>
                      <w:szCs w:val="24"/>
                    </w:rPr>
                    <w:t>.0</w:t>
                  </w:r>
                  <w:r w:rsidR="00251F9D" w:rsidRPr="00251F9D">
                    <w:rPr>
                      <w:rFonts w:ascii="Times New Roman" w:hAnsi="Times New Roman"/>
                      <w:sz w:val="24"/>
                      <w:szCs w:val="24"/>
                    </w:rPr>
                    <w:t>3</w:t>
                  </w:r>
                  <w:r w:rsidR="00D67741" w:rsidRPr="00251F9D">
                    <w:rPr>
                      <w:rFonts w:ascii="Times New Roman" w:hAnsi="Times New Roman"/>
                      <w:sz w:val="24"/>
                      <w:szCs w:val="24"/>
                    </w:rPr>
                    <w:t>.</w:t>
                  </w:r>
                  <w:r w:rsidR="00AC048F" w:rsidRPr="00251F9D">
                    <w:rPr>
                      <w:rFonts w:ascii="Times New Roman" w:hAnsi="Times New Roman"/>
                      <w:sz w:val="24"/>
                      <w:szCs w:val="24"/>
                    </w:rPr>
                    <w:t>202</w:t>
                  </w:r>
                  <w:r w:rsidR="00251F9D" w:rsidRPr="00251F9D">
                    <w:rPr>
                      <w:rFonts w:ascii="Times New Roman" w:hAnsi="Times New Roman"/>
                      <w:sz w:val="24"/>
                      <w:szCs w:val="24"/>
                    </w:rPr>
                    <w:t>6</w:t>
                  </w:r>
                  <w:r w:rsidR="00AC048F" w:rsidRPr="00251F9D">
                    <w:rPr>
                      <w:rFonts w:ascii="Times New Roman" w:hAnsi="Times New Roman"/>
                      <w:sz w:val="24"/>
                      <w:szCs w:val="24"/>
                    </w:rPr>
                    <w:t xml:space="preserve"> </w:t>
                  </w:r>
                  <w:r w:rsidR="00C16BAA" w:rsidRPr="00251F9D">
                    <w:rPr>
                      <w:rFonts w:ascii="Times New Roman" w:hAnsi="Times New Roman"/>
                      <w:sz w:val="24"/>
                      <w:szCs w:val="24"/>
                    </w:rPr>
                    <w:t>г.</w:t>
                  </w:r>
                </w:p>
              </w:tc>
            </w:tr>
            <w:tr w:rsidR="00C16BAA" w:rsidRPr="00AC048F" w14:paraId="7F2647EA"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66A3043C"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Проведение предварительного информирования граждан и юридических лиц о планируемой хозяйственной и иной деятельности</w:t>
                  </w:r>
                </w:p>
              </w:tc>
              <w:tc>
                <w:tcPr>
                  <w:tcW w:w="3685" w:type="dxa"/>
                  <w:tcBorders>
                    <w:top w:val="outset" w:sz="6" w:space="0" w:color="auto"/>
                    <w:left w:val="outset" w:sz="6" w:space="0" w:color="auto"/>
                    <w:bottom w:val="outset" w:sz="6" w:space="0" w:color="auto"/>
                    <w:right w:val="outset" w:sz="6" w:space="0" w:color="auto"/>
                  </w:tcBorders>
                  <w:vAlign w:val="center"/>
                </w:tcPr>
                <w:p w14:paraId="16E66A6F" w14:textId="6428CCED" w:rsidR="00AC048F" w:rsidRPr="00251F9D" w:rsidRDefault="00251F9D" w:rsidP="00AC048F">
                  <w:pPr>
                    <w:spacing w:after="0" w:line="240" w:lineRule="auto"/>
                    <w:jc w:val="center"/>
                    <w:rPr>
                      <w:rFonts w:ascii="Times New Roman" w:hAnsi="Times New Roman"/>
                      <w:sz w:val="24"/>
                      <w:szCs w:val="24"/>
                    </w:rPr>
                  </w:pPr>
                  <w:r w:rsidRPr="00251F9D">
                    <w:rPr>
                      <w:rFonts w:ascii="Times New Roman" w:hAnsi="Times New Roman"/>
                      <w:sz w:val="24"/>
                      <w:szCs w:val="24"/>
                    </w:rPr>
                    <w:t>31</w:t>
                  </w:r>
                  <w:r w:rsidR="004A1FCE" w:rsidRPr="00251F9D">
                    <w:rPr>
                      <w:rFonts w:ascii="Times New Roman" w:hAnsi="Times New Roman"/>
                      <w:sz w:val="24"/>
                      <w:szCs w:val="24"/>
                    </w:rPr>
                    <w:t>.0</w:t>
                  </w:r>
                  <w:r w:rsidRPr="00251F9D">
                    <w:rPr>
                      <w:rFonts w:ascii="Times New Roman" w:hAnsi="Times New Roman"/>
                      <w:sz w:val="24"/>
                      <w:szCs w:val="24"/>
                    </w:rPr>
                    <w:t>3</w:t>
                  </w:r>
                  <w:r w:rsidR="004A1FCE" w:rsidRPr="00251F9D">
                    <w:rPr>
                      <w:rFonts w:ascii="Times New Roman" w:hAnsi="Times New Roman"/>
                      <w:sz w:val="24"/>
                      <w:szCs w:val="24"/>
                    </w:rPr>
                    <w:t>.202</w:t>
                  </w:r>
                  <w:r w:rsidRPr="00251F9D">
                    <w:rPr>
                      <w:rFonts w:ascii="Times New Roman" w:hAnsi="Times New Roman"/>
                      <w:sz w:val="24"/>
                      <w:szCs w:val="24"/>
                    </w:rPr>
                    <w:t>6</w:t>
                  </w:r>
                  <w:r w:rsidR="004A1FCE" w:rsidRPr="00251F9D">
                    <w:rPr>
                      <w:rFonts w:ascii="Times New Roman" w:hAnsi="Times New Roman"/>
                      <w:sz w:val="24"/>
                      <w:szCs w:val="24"/>
                    </w:rPr>
                    <w:t xml:space="preserve"> г.– </w:t>
                  </w:r>
                  <w:r w:rsidRPr="00251F9D">
                    <w:rPr>
                      <w:rFonts w:ascii="Times New Roman" w:hAnsi="Times New Roman"/>
                      <w:sz w:val="24"/>
                      <w:szCs w:val="24"/>
                    </w:rPr>
                    <w:t>30</w:t>
                  </w:r>
                  <w:r w:rsidR="004A1FCE" w:rsidRPr="00251F9D">
                    <w:rPr>
                      <w:rFonts w:ascii="Times New Roman" w:hAnsi="Times New Roman"/>
                      <w:sz w:val="24"/>
                      <w:szCs w:val="24"/>
                    </w:rPr>
                    <w:t>.0</w:t>
                  </w:r>
                  <w:r w:rsidRPr="00251F9D">
                    <w:rPr>
                      <w:rFonts w:ascii="Times New Roman" w:hAnsi="Times New Roman"/>
                      <w:sz w:val="24"/>
                      <w:szCs w:val="24"/>
                    </w:rPr>
                    <w:t>4</w:t>
                  </w:r>
                  <w:r w:rsidR="004A1FCE" w:rsidRPr="00251F9D">
                    <w:rPr>
                      <w:rFonts w:ascii="Times New Roman" w:hAnsi="Times New Roman"/>
                      <w:sz w:val="24"/>
                      <w:szCs w:val="24"/>
                    </w:rPr>
                    <w:t>.202</w:t>
                  </w:r>
                  <w:r w:rsidRPr="00251F9D">
                    <w:rPr>
                      <w:rFonts w:ascii="Times New Roman" w:hAnsi="Times New Roman"/>
                      <w:sz w:val="24"/>
                      <w:szCs w:val="24"/>
                    </w:rPr>
                    <w:t>6</w:t>
                  </w:r>
                  <w:r w:rsidR="004A1FCE" w:rsidRPr="00251F9D">
                    <w:rPr>
                      <w:rFonts w:ascii="Times New Roman" w:hAnsi="Times New Roman"/>
                      <w:sz w:val="24"/>
                      <w:szCs w:val="24"/>
                    </w:rPr>
                    <w:t xml:space="preserve"> г.</w:t>
                  </w:r>
                  <w:r w:rsidR="00AC048F" w:rsidRPr="00251F9D">
                    <w:rPr>
                      <w:rFonts w:ascii="Times New Roman" w:hAnsi="Times New Roman"/>
                      <w:sz w:val="24"/>
                      <w:szCs w:val="24"/>
                    </w:rPr>
                    <w:t xml:space="preserve"> </w:t>
                  </w:r>
                </w:p>
                <w:p w14:paraId="208DE8BC" w14:textId="77777777" w:rsidR="00C16BAA" w:rsidRPr="00F94BD7" w:rsidRDefault="00C16BAA" w:rsidP="00AC048F">
                  <w:pPr>
                    <w:spacing w:after="0" w:line="240" w:lineRule="auto"/>
                    <w:jc w:val="center"/>
                    <w:rPr>
                      <w:rFonts w:ascii="Times New Roman" w:hAnsi="Times New Roman"/>
                      <w:sz w:val="24"/>
                      <w:szCs w:val="24"/>
                      <w:highlight w:val="yellow"/>
                    </w:rPr>
                  </w:pPr>
                  <w:r w:rsidRPr="00251F9D">
                    <w:rPr>
                      <w:rFonts w:ascii="Times New Roman" w:hAnsi="Times New Roman"/>
                      <w:sz w:val="24"/>
                      <w:szCs w:val="24"/>
                    </w:rPr>
                    <w:t>(в течение месяца после утверждения программы ОВОС)</w:t>
                  </w:r>
                </w:p>
              </w:tc>
            </w:tr>
            <w:tr w:rsidR="00C16BAA" w:rsidRPr="00AC048F" w14:paraId="3815F967"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7AA1D11E"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Подготовка уведомления о планируемой хозяйственной и иной деятельности*</w:t>
                  </w:r>
                </w:p>
              </w:tc>
              <w:tc>
                <w:tcPr>
                  <w:tcW w:w="3685" w:type="dxa"/>
                  <w:tcBorders>
                    <w:top w:val="outset" w:sz="6" w:space="0" w:color="auto"/>
                    <w:left w:val="outset" w:sz="6" w:space="0" w:color="auto"/>
                    <w:bottom w:val="outset" w:sz="6" w:space="0" w:color="auto"/>
                    <w:right w:val="outset" w:sz="6" w:space="0" w:color="auto"/>
                  </w:tcBorders>
                  <w:vAlign w:val="center"/>
                </w:tcPr>
                <w:p w14:paraId="2CE06881"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требуется*</w:t>
                  </w:r>
                </w:p>
              </w:tc>
            </w:tr>
            <w:tr w:rsidR="00C16BAA" w:rsidRPr="00AC048F" w14:paraId="546EF46A"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3E0DA468"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Направление уведомления о планируемой хозяйственной и иной деятельности и программы проведения ОВОС затрагиваемым сторонам*</w:t>
                  </w:r>
                </w:p>
              </w:tc>
              <w:tc>
                <w:tcPr>
                  <w:tcW w:w="3685" w:type="dxa"/>
                  <w:tcBorders>
                    <w:top w:val="outset" w:sz="6" w:space="0" w:color="auto"/>
                    <w:left w:val="outset" w:sz="6" w:space="0" w:color="auto"/>
                    <w:bottom w:val="outset" w:sz="6" w:space="0" w:color="auto"/>
                    <w:right w:val="outset" w:sz="6" w:space="0" w:color="auto"/>
                  </w:tcBorders>
                  <w:vAlign w:val="center"/>
                </w:tcPr>
                <w:p w14:paraId="2C690844"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требуется*</w:t>
                  </w:r>
                </w:p>
              </w:tc>
            </w:tr>
            <w:tr w:rsidR="00C16BAA" w:rsidRPr="00AC048F" w14:paraId="68D96562"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3FA36CEF"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Подготовка отчета об ОВОС</w:t>
                  </w:r>
                </w:p>
              </w:tc>
              <w:tc>
                <w:tcPr>
                  <w:tcW w:w="3685" w:type="dxa"/>
                  <w:tcBorders>
                    <w:top w:val="outset" w:sz="6" w:space="0" w:color="auto"/>
                    <w:left w:val="outset" w:sz="6" w:space="0" w:color="auto"/>
                    <w:bottom w:val="outset" w:sz="6" w:space="0" w:color="auto"/>
                    <w:right w:val="outset" w:sz="6" w:space="0" w:color="auto"/>
                  </w:tcBorders>
                  <w:vAlign w:val="center"/>
                </w:tcPr>
                <w:p w14:paraId="7B96F246" w14:textId="65C97014" w:rsidR="00C16BAA" w:rsidRPr="00251F9D" w:rsidRDefault="00251F9D" w:rsidP="00251F9D">
                  <w:pPr>
                    <w:spacing w:after="0" w:line="240" w:lineRule="auto"/>
                    <w:jc w:val="center"/>
                    <w:rPr>
                      <w:rFonts w:ascii="Times New Roman" w:hAnsi="Times New Roman"/>
                      <w:sz w:val="24"/>
                      <w:szCs w:val="24"/>
                    </w:rPr>
                  </w:pPr>
                  <w:r w:rsidRPr="00251F9D">
                    <w:rPr>
                      <w:rFonts w:ascii="Times New Roman" w:hAnsi="Times New Roman"/>
                      <w:sz w:val="24"/>
                      <w:szCs w:val="24"/>
                    </w:rPr>
                    <w:t>25</w:t>
                  </w:r>
                  <w:r w:rsidR="00AC048F" w:rsidRPr="00251F9D">
                    <w:rPr>
                      <w:rFonts w:ascii="Times New Roman" w:hAnsi="Times New Roman"/>
                      <w:sz w:val="24"/>
                      <w:szCs w:val="24"/>
                    </w:rPr>
                    <w:t>.0</w:t>
                  </w:r>
                  <w:r w:rsidRPr="00251F9D">
                    <w:rPr>
                      <w:rFonts w:ascii="Times New Roman" w:hAnsi="Times New Roman"/>
                      <w:sz w:val="24"/>
                      <w:szCs w:val="24"/>
                    </w:rPr>
                    <w:t>3</w:t>
                  </w:r>
                  <w:r w:rsidR="00AC048F" w:rsidRPr="00251F9D">
                    <w:rPr>
                      <w:rFonts w:ascii="Times New Roman" w:hAnsi="Times New Roman"/>
                      <w:sz w:val="24"/>
                      <w:szCs w:val="24"/>
                    </w:rPr>
                    <w:t>.202</w:t>
                  </w:r>
                  <w:r w:rsidRPr="00251F9D">
                    <w:rPr>
                      <w:rFonts w:ascii="Times New Roman" w:hAnsi="Times New Roman"/>
                      <w:sz w:val="24"/>
                      <w:szCs w:val="24"/>
                    </w:rPr>
                    <w:t>6</w:t>
                  </w:r>
                  <w:r w:rsidR="00AC048F" w:rsidRPr="00251F9D">
                    <w:rPr>
                      <w:rFonts w:ascii="Times New Roman" w:hAnsi="Times New Roman"/>
                      <w:sz w:val="24"/>
                      <w:szCs w:val="24"/>
                    </w:rPr>
                    <w:t xml:space="preserve"> г.– </w:t>
                  </w:r>
                  <w:r w:rsidRPr="00251F9D">
                    <w:rPr>
                      <w:rFonts w:ascii="Times New Roman" w:hAnsi="Times New Roman"/>
                      <w:sz w:val="24"/>
                      <w:szCs w:val="24"/>
                    </w:rPr>
                    <w:t>30</w:t>
                  </w:r>
                  <w:r w:rsidR="00AC048F" w:rsidRPr="00251F9D">
                    <w:rPr>
                      <w:rFonts w:ascii="Times New Roman" w:hAnsi="Times New Roman"/>
                      <w:sz w:val="24"/>
                      <w:szCs w:val="24"/>
                    </w:rPr>
                    <w:t>.</w:t>
                  </w:r>
                  <w:r w:rsidRPr="00251F9D">
                    <w:rPr>
                      <w:rFonts w:ascii="Times New Roman" w:hAnsi="Times New Roman"/>
                      <w:sz w:val="24"/>
                      <w:szCs w:val="24"/>
                    </w:rPr>
                    <w:t>04</w:t>
                  </w:r>
                  <w:r w:rsidR="00AC048F" w:rsidRPr="00251F9D">
                    <w:rPr>
                      <w:rFonts w:ascii="Times New Roman" w:hAnsi="Times New Roman"/>
                      <w:sz w:val="24"/>
                      <w:szCs w:val="24"/>
                    </w:rPr>
                    <w:t>.202</w:t>
                  </w:r>
                  <w:r w:rsidRPr="00251F9D">
                    <w:rPr>
                      <w:rFonts w:ascii="Times New Roman" w:hAnsi="Times New Roman"/>
                      <w:sz w:val="24"/>
                      <w:szCs w:val="24"/>
                    </w:rPr>
                    <w:t>6</w:t>
                  </w:r>
                  <w:r w:rsidR="00AC048F" w:rsidRPr="00251F9D">
                    <w:rPr>
                      <w:rFonts w:ascii="Times New Roman" w:hAnsi="Times New Roman"/>
                      <w:sz w:val="24"/>
                      <w:szCs w:val="24"/>
                    </w:rPr>
                    <w:t xml:space="preserve"> г.</w:t>
                  </w:r>
                </w:p>
              </w:tc>
            </w:tr>
            <w:tr w:rsidR="00C16BAA" w:rsidRPr="00AC048F" w14:paraId="493DD592"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7713477A" w14:textId="77777777" w:rsidR="00C16BAA" w:rsidRPr="00AC048F" w:rsidRDefault="00C16BAA" w:rsidP="001A07EB">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Направлени</w:t>
                  </w:r>
                  <w:r w:rsidR="001A07EB" w:rsidRPr="00AC048F">
                    <w:rPr>
                      <w:rFonts w:ascii="Times New Roman" w:eastAsia="Times New Roman" w:hAnsi="Times New Roman"/>
                      <w:sz w:val="24"/>
                      <w:szCs w:val="24"/>
                      <w:lang w:eastAsia="ru-RU"/>
                    </w:rPr>
                    <w:t>е</w:t>
                  </w:r>
                  <w:r w:rsidRPr="00AC048F">
                    <w:rPr>
                      <w:rFonts w:ascii="Times New Roman" w:eastAsia="Times New Roman" w:hAnsi="Times New Roman"/>
                      <w:sz w:val="24"/>
                      <w:szCs w:val="24"/>
                      <w:lang w:eastAsia="ru-RU"/>
                    </w:rPr>
                    <w:t xml:space="preserve"> отчета об ОВОС затрагиваемым сторонам*</w:t>
                  </w:r>
                </w:p>
              </w:tc>
              <w:tc>
                <w:tcPr>
                  <w:tcW w:w="3685" w:type="dxa"/>
                  <w:tcBorders>
                    <w:top w:val="outset" w:sz="6" w:space="0" w:color="auto"/>
                    <w:left w:val="outset" w:sz="6" w:space="0" w:color="auto"/>
                    <w:bottom w:val="outset" w:sz="6" w:space="0" w:color="auto"/>
                    <w:right w:val="outset" w:sz="6" w:space="0" w:color="auto"/>
                  </w:tcBorders>
                  <w:vAlign w:val="center"/>
                </w:tcPr>
                <w:p w14:paraId="39A9FC38"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требуется*</w:t>
                  </w:r>
                </w:p>
              </w:tc>
            </w:tr>
            <w:tr w:rsidR="00C16BAA" w:rsidRPr="00AC048F" w14:paraId="19DF0E77"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64372B16"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Проведение общественных обсуждений на территории: Республики Беларусь</w:t>
                  </w:r>
                </w:p>
                <w:p w14:paraId="337CDE28"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Затрагиваемых сторон*</w:t>
                  </w:r>
                </w:p>
              </w:tc>
              <w:tc>
                <w:tcPr>
                  <w:tcW w:w="3685" w:type="dxa"/>
                  <w:tcBorders>
                    <w:top w:val="outset" w:sz="6" w:space="0" w:color="auto"/>
                    <w:left w:val="outset" w:sz="6" w:space="0" w:color="auto"/>
                    <w:bottom w:val="outset" w:sz="6" w:space="0" w:color="auto"/>
                    <w:right w:val="outset" w:sz="6" w:space="0" w:color="auto"/>
                  </w:tcBorders>
                  <w:vAlign w:val="center"/>
                </w:tcPr>
                <w:p w14:paraId="58638556" w14:textId="43CABBDF" w:rsidR="00AC048F" w:rsidRPr="00251F9D" w:rsidRDefault="00AC048F" w:rsidP="00C16BAA">
                  <w:pPr>
                    <w:spacing w:after="0" w:line="240" w:lineRule="auto"/>
                    <w:jc w:val="center"/>
                    <w:rPr>
                      <w:rFonts w:ascii="Times New Roman" w:hAnsi="Times New Roman"/>
                      <w:sz w:val="24"/>
                      <w:szCs w:val="24"/>
                    </w:rPr>
                  </w:pPr>
                  <w:r w:rsidRPr="00251F9D">
                    <w:rPr>
                      <w:rFonts w:ascii="Times New Roman" w:hAnsi="Times New Roman"/>
                      <w:sz w:val="24"/>
                      <w:szCs w:val="24"/>
                    </w:rPr>
                    <w:t>0</w:t>
                  </w:r>
                  <w:r w:rsidR="00251F9D" w:rsidRPr="00251F9D">
                    <w:rPr>
                      <w:rFonts w:ascii="Times New Roman" w:hAnsi="Times New Roman"/>
                      <w:sz w:val="24"/>
                      <w:szCs w:val="24"/>
                    </w:rPr>
                    <w:t>6</w:t>
                  </w:r>
                  <w:r w:rsidRPr="00251F9D">
                    <w:rPr>
                      <w:rFonts w:ascii="Times New Roman" w:hAnsi="Times New Roman"/>
                      <w:sz w:val="24"/>
                      <w:szCs w:val="24"/>
                    </w:rPr>
                    <w:t>.</w:t>
                  </w:r>
                  <w:r w:rsidR="00251F9D" w:rsidRPr="00251F9D">
                    <w:rPr>
                      <w:rFonts w:ascii="Times New Roman" w:hAnsi="Times New Roman"/>
                      <w:sz w:val="24"/>
                      <w:szCs w:val="24"/>
                    </w:rPr>
                    <w:t>05</w:t>
                  </w:r>
                  <w:r w:rsidRPr="00251F9D">
                    <w:rPr>
                      <w:rFonts w:ascii="Times New Roman" w:hAnsi="Times New Roman"/>
                      <w:sz w:val="24"/>
                      <w:szCs w:val="24"/>
                    </w:rPr>
                    <w:t>.202</w:t>
                  </w:r>
                  <w:r w:rsidR="00251F9D" w:rsidRPr="00251F9D">
                    <w:rPr>
                      <w:rFonts w:ascii="Times New Roman" w:hAnsi="Times New Roman"/>
                      <w:sz w:val="24"/>
                      <w:szCs w:val="24"/>
                    </w:rPr>
                    <w:t>6</w:t>
                  </w:r>
                  <w:r w:rsidRPr="00251F9D">
                    <w:rPr>
                      <w:rFonts w:ascii="Times New Roman" w:hAnsi="Times New Roman"/>
                      <w:sz w:val="24"/>
                      <w:szCs w:val="24"/>
                    </w:rPr>
                    <w:t xml:space="preserve"> г.– 0</w:t>
                  </w:r>
                  <w:r w:rsidR="00251F9D" w:rsidRPr="00251F9D">
                    <w:rPr>
                      <w:rFonts w:ascii="Times New Roman" w:hAnsi="Times New Roman"/>
                      <w:sz w:val="24"/>
                      <w:szCs w:val="24"/>
                    </w:rPr>
                    <w:t>4</w:t>
                  </w:r>
                  <w:r w:rsidRPr="00251F9D">
                    <w:rPr>
                      <w:rFonts w:ascii="Times New Roman" w:hAnsi="Times New Roman"/>
                      <w:sz w:val="24"/>
                      <w:szCs w:val="24"/>
                    </w:rPr>
                    <w:t>.</w:t>
                  </w:r>
                  <w:r w:rsidR="00251F9D" w:rsidRPr="00251F9D">
                    <w:rPr>
                      <w:rFonts w:ascii="Times New Roman" w:hAnsi="Times New Roman"/>
                      <w:sz w:val="24"/>
                      <w:szCs w:val="24"/>
                    </w:rPr>
                    <w:t>06</w:t>
                  </w:r>
                  <w:r w:rsidRPr="00251F9D">
                    <w:rPr>
                      <w:rFonts w:ascii="Times New Roman" w:hAnsi="Times New Roman"/>
                      <w:sz w:val="24"/>
                      <w:szCs w:val="24"/>
                    </w:rPr>
                    <w:t>.202</w:t>
                  </w:r>
                  <w:r w:rsidR="00251F9D" w:rsidRPr="00251F9D">
                    <w:rPr>
                      <w:rFonts w:ascii="Times New Roman" w:hAnsi="Times New Roman"/>
                      <w:sz w:val="24"/>
                      <w:szCs w:val="24"/>
                    </w:rPr>
                    <w:t>6</w:t>
                  </w:r>
                  <w:r w:rsidRPr="00251F9D">
                    <w:rPr>
                      <w:rFonts w:ascii="Times New Roman" w:hAnsi="Times New Roman"/>
                      <w:sz w:val="24"/>
                      <w:szCs w:val="24"/>
                    </w:rPr>
                    <w:t xml:space="preserve"> г. </w:t>
                  </w:r>
                </w:p>
                <w:p w14:paraId="7CFF2827"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менее 30 календарных дней)</w:t>
                  </w:r>
                </w:p>
                <w:p w14:paraId="63B4604B"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требуется*</w:t>
                  </w:r>
                </w:p>
              </w:tc>
            </w:tr>
            <w:tr w:rsidR="00C16BAA" w:rsidRPr="00AC048F" w14:paraId="3CB4FE4B"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1D3AB051"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Проведение консультации по замечаниям затрагиваемых сторон*</w:t>
                  </w:r>
                </w:p>
              </w:tc>
              <w:tc>
                <w:tcPr>
                  <w:tcW w:w="3685" w:type="dxa"/>
                  <w:tcBorders>
                    <w:top w:val="outset" w:sz="6" w:space="0" w:color="auto"/>
                    <w:left w:val="outset" w:sz="6" w:space="0" w:color="auto"/>
                    <w:bottom w:val="outset" w:sz="6" w:space="0" w:color="auto"/>
                    <w:right w:val="outset" w:sz="6" w:space="0" w:color="auto"/>
                  </w:tcBorders>
                  <w:vAlign w:val="center"/>
                </w:tcPr>
                <w:p w14:paraId="6F8AD908" w14:textId="77777777" w:rsidR="00C16BAA" w:rsidRPr="00251F9D" w:rsidRDefault="00C16BAA" w:rsidP="00C16BAA">
                  <w:pPr>
                    <w:spacing w:after="0" w:line="240" w:lineRule="auto"/>
                    <w:jc w:val="center"/>
                    <w:rPr>
                      <w:rFonts w:ascii="Times New Roman" w:hAnsi="Times New Roman"/>
                      <w:sz w:val="24"/>
                      <w:szCs w:val="24"/>
                    </w:rPr>
                  </w:pPr>
                  <w:r w:rsidRPr="00251F9D">
                    <w:rPr>
                      <w:rFonts w:ascii="Times New Roman" w:hAnsi="Times New Roman"/>
                      <w:sz w:val="24"/>
                      <w:szCs w:val="24"/>
                    </w:rPr>
                    <w:t>не требуется*</w:t>
                  </w:r>
                </w:p>
              </w:tc>
            </w:tr>
            <w:tr w:rsidR="00C16BAA" w:rsidRPr="00AC048F" w14:paraId="5394FC38"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068C5CCA"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Проведение собрания по обсуждению отчета об ОВОС</w:t>
                  </w:r>
                </w:p>
              </w:tc>
              <w:tc>
                <w:tcPr>
                  <w:tcW w:w="3685" w:type="dxa"/>
                  <w:tcBorders>
                    <w:top w:val="outset" w:sz="6" w:space="0" w:color="auto"/>
                    <w:left w:val="outset" w:sz="6" w:space="0" w:color="auto"/>
                    <w:bottom w:val="outset" w:sz="6" w:space="0" w:color="auto"/>
                    <w:right w:val="outset" w:sz="6" w:space="0" w:color="auto"/>
                  </w:tcBorders>
                  <w:vAlign w:val="center"/>
                </w:tcPr>
                <w:p w14:paraId="51D0672E" w14:textId="43B6733C" w:rsidR="00C16BAA" w:rsidRPr="00251F9D" w:rsidRDefault="00251F9D" w:rsidP="00C16BAA">
                  <w:pPr>
                    <w:spacing w:after="0" w:line="240" w:lineRule="auto"/>
                    <w:jc w:val="center"/>
                    <w:rPr>
                      <w:rFonts w:ascii="Times New Roman" w:hAnsi="Times New Roman"/>
                      <w:sz w:val="24"/>
                      <w:szCs w:val="24"/>
                    </w:rPr>
                  </w:pPr>
                  <w:r w:rsidRPr="00251F9D">
                    <w:rPr>
                      <w:rFonts w:ascii="Times New Roman" w:hAnsi="Times New Roman"/>
                      <w:sz w:val="24"/>
                      <w:szCs w:val="24"/>
                    </w:rPr>
                    <w:t>май-июнь</w:t>
                  </w:r>
                  <w:r w:rsidR="00C16BAA" w:rsidRPr="00251F9D">
                    <w:rPr>
                      <w:rFonts w:ascii="Times New Roman" w:hAnsi="Times New Roman"/>
                      <w:sz w:val="24"/>
                      <w:szCs w:val="24"/>
                    </w:rPr>
                    <w:t xml:space="preserve"> 202</w:t>
                  </w:r>
                  <w:r w:rsidRPr="00251F9D">
                    <w:rPr>
                      <w:rFonts w:ascii="Times New Roman" w:hAnsi="Times New Roman"/>
                      <w:sz w:val="24"/>
                      <w:szCs w:val="24"/>
                    </w:rPr>
                    <w:t>6</w:t>
                  </w:r>
                  <w:r w:rsidR="00C16BAA" w:rsidRPr="00251F9D">
                    <w:rPr>
                      <w:rFonts w:ascii="Times New Roman" w:hAnsi="Times New Roman"/>
                      <w:sz w:val="24"/>
                      <w:szCs w:val="24"/>
                    </w:rPr>
                    <w:t xml:space="preserve"> г.</w:t>
                  </w:r>
                </w:p>
                <w:p w14:paraId="43133996" w14:textId="77777777" w:rsidR="00C16BAA" w:rsidRPr="00F94BD7" w:rsidRDefault="00C16BAA" w:rsidP="00C16BAA">
                  <w:pPr>
                    <w:spacing w:after="0" w:line="240" w:lineRule="auto"/>
                    <w:jc w:val="center"/>
                    <w:rPr>
                      <w:rFonts w:ascii="Times New Roman" w:hAnsi="Times New Roman"/>
                      <w:sz w:val="24"/>
                      <w:szCs w:val="24"/>
                      <w:highlight w:val="yellow"/>
                    </w:rPr>
                  </w:pPr>
                  <w:r w:rsidRPr="00251F9D">
                    <w:rPr>
                      <w:rFonts w:ascii="Times New Roman" w:hAnsi="Times New Roman"/>
                      <w:sz w:val="24"/>
                      <w:szCs w:val="24"/>
                    </w:rPr>
                    <w:t>(не ранее чем через 25 календарных дней с даты начала общественных обсуждений и не позднее дня их завершения)</w:t>
                  </w:r>
                </w:p>
              </w:tc>
            </w:tr>
            <w:tr w:rsidR="00C16BAA" w:rsidRPr="00AC048F" w14:paraId="5344FEC6"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159CCA30"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Доработка отчета об ОВОС по замечаниям</w:t>
                  </w:r>
                </w:p>
              </w:tc>
              <w:tc>
                <w:tcPr>
                  <w:tcW w:w="3685" w:type="dxa"/>
                  <w:tcBorders>
                    <w:top w:val="outset" w:sz="6" w:space="0" w:color="auto"/>
                    <w:left w:val="outset" w:sz="6" w:space="0" w:color="auto"/>
                    <w:bottom w:val="outset" w:sz="6" w:space="0" w:color="auto"/>
                    <w:right w:val="outset" w:sz="6" w:space="0" w:color="auto"/>
                  </w:tcBorders>
                  <w:vAlign w:val="center"/>
                </w:tcPr>
                <w:p w14:paraId="3B053EBF" w14:textId="49469025" w:rsidR="00C16BAA" w:rsidRPr="00F94BD7" w:rsidRDefault="00251F9D" w:rsidP="00251F9D">
                  <w:pPr>
                    <w:spacing w:after="0" w:line="240" w:lineRule="auto"/>
                    <w:jc w:val="center"/>
                    <w:rPr>
                      <w:rFonts w:ascii="Times New Roman" w:hAnsi="Times New Roman"/>
                      <w:sz w:val="24"/>
                      <w:szCs w:val="24"/>
                      <w:highlight w:val="yellow"/>
                    </w:rPr>
                  </w:pPr>
                  <w:r w:rsidRPr="00251F9D">
                    <w:rPr>
                      <w:rFonts w:ascii="Times New Roman" w:hAnsi="Times New Roman"/>
                      <w:sz w:val="24"/>
                      <w:szCs w:val="24"/>
                    </w:rPr>
                    <w:t>июнь</w:t>
                  </w:r>
                  <w:r w:rsidR="00C16BAA" w:rsidRPr="00251F9D">
                    <w:rPr>
                      <w:rFonts w:ascii="Times New Roman" w:hAnsi="Times New Roman"/>
                      <w:sz w:val="24"/>
                      <w:szCs w:val="24"/>
                    </w:rPr>
                    <w:t xml:space="preserve"> 202</w:t>
                  </w:r>
                  <w:r w:rsidRPr="00251F9D">
                    <w:rPr>
                      <w:rFonts w:ascii="Times New Roman" w:hAnsi="Times New Roman"/>
                      <w:sz w:val="24"/>
                      <w:szCs w:val="24"/>
                    </w:rPr>
                    <w:t>6</w:t>
                  </w:r>
                  <w:r w:rsidR="00C16BAA" w:rsidRPr="00251F9D">
                    <w:rPr>
                      <w:rFonts w:ascii="Times New Roman" w:hAnsi="Times New Roman"/>
                      <w:sz w:val="24"/>
                      <w:szCs w:val="24"/>
                    </w:rPr>
                    <w:t xml:space="preserve"> г.</w:t>
                  </w:r>
                </w:p>
              </w:tc>
            </w:tr>
            <w:tr w:rsidR="00C16BAA" w:rsidRPr="00AC048F" w14:paraId="5EEFA684" w14:textId="77777777" w:rsidTr="003F6E39">
              <w:trPr>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18EEE685"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Представление отчета об ОВОС в составе предпроектной (предынвестиционной), проектной документации на государственную экологическую экспертизу</w:t>
                  </w:r>
                </w:p>
              </w:tc>
              <w:tc>
                <w:tcPr>
                  <w:tcW w:w="3685" w:type="dxa"/>
                  <w:tcBorders>
                    <w:top w:val="outset" w:sz="6" w:space="0" w:color="auto"/>
                    <w:left w:val="outset" w:sz="6" w:space="0" w:color="auto"/>
                    <w:bottom w:val="outset" w:sz="6" w:space="0" w:color="auto"/>
                    <w:right w:val="outset" w:sz="6" w:space="0" w:color="auto"/>
                  </w:tcBorders>
                  <w:vAlign w:val="center"/>
                </w:tcPr>
                <w:p w14:paraId="200E4812" w14:textId="60FC689D" w:rsidR="00C16BAA" w:rsidRPr="00251F9D" w:rsidRDefault="00251F9D" w:rsidP="00251F9D">
                  <w:pPr>
                    <w:spacing w:after="0" w:line="240" w:lineRule="auto"/>
                    <w:jc w:val="center"/>
                    <w:rPr>
                      <w:rFonts w:ascii="Times New Roman" w:hAnsi="Times New Roman"/>
                      <w:sz w:val="24"/>
                      <w:szCs w:val="24"/>
                    </w:rPr>
                  </w:pPr>
                  <w:r w:rsidRPr="00251F9D">
                    <w:rPr>
                      <w:rFonts w:ascii="Times New Roman" w:hAnsi="Times New Roman"/>
                      <w:sz w:val="24"/>
                      <w:szCs w:val="24"/>
                    </w:rPr>
                    <w:t>июнь</w:t>
                  </w:r>
                  <w:r w:rsidR="004A1FCE" w:rsidRPr="00251F9D">
                    <w:rPr>
                      <w:rFonts w:ascii="Times New Roman" w:hAnsi="Times New Roman"/>
                      <w:sz w:val="24"/>
                      <w:szCs w:val="24"/>
                    </w:rPr>
                    <w:t>-</w:t>
                  </w:r>
                  <w:r w:rsidRPr="00251F9D">
                    <w:rPr>
                      <w:rFonts w:ascii="Times New Roman" w:hAnsi="Times New Roman"/>
                      <w:sz w:val="24"/>
                      <w:szCs w:val="24"/>
                    </w:rPr>
                    <w:t>июль</w:t>
                  </w:r>
                  <w:r w:rsidR="00C16BAA" w:rsidRPr="00251F9D">
                    <w:rPr>
                      <w:rFonts w:ascii="Times New Roman" w:hAnsi="Times New Roman"/>
                      <w:sz w:val="24"/>
                      <w:szCs w:val="24"/>
                    </w:rPr>
                    <w:t xml:space="preserve"> 202</w:t>
                  </w:r>
                  <w:r w:rsidRPr="00251F9D">
                    <w:rPr>
                      <w:rFonts w:ascii="Times New Roman" w:hAnsi="Times New Roman"/>
                      <w:sz w:val="24"/>
                      <w:szCs w:val="24"/>
                    </w:rPr>
                    <w:t>6</w:t>
                  </w:r>
                  <w:r w:rsidR="00C16BAA" w:rsidRPr="00251F9D">
                    <w:rPr>
                      <w:rFonts w:ascii="Times New Roman" w:hAnsi="Times New Roman"/>
                      <w:sz w:val="24"/>
                      <w:szCs w:val="24"/>
                    </w:rPr>
                    <w:t xml:space="preserve"> г.</w:t>
                  </w:r>
                </w:p>
              </w:tc>
            </w:tr>
            <w:tr w:rsidR="00C16BAA" w:rsidRPr="00AC048F" w14:paraId="1DFDF5A1" w14:textId="77777777" w:rsidTr="003F6E39">
              <w:trPr>
                <w:trHeight w:val="384"/>
                <w:tblCellSpacing w:w="0" w:type="dxa"/>
                <w:jc w:val="center"/>
              </w:trPr>
              <w:tc>
                <w:tcPr>
                  <w:tcW w:w="5491" w:type="dxa"/>
                  <w:tcBorders>
                    <w:top w:val="outset" w:sz="6" w:space="0" w:color="auto"/>
                    <w:left w:val="outset" w:sz="6" w:space="0" w:color="auto"/>
                    <w:bottom w:val="outset" w:sz="6" w:space="0" w:color="auto"/>
                    <w:right w:val="outset" w:sz="6" w:space="0" w:color="auto"/>
                  </w:tcBorders>
                </w:tcPr>
                <w:p w14:paraId="2AD3F6D6" w14:textId="77777777" w:rsidR="00C16BAA" w:rsidRPr="00AC048F" w:rsidRDefault="00C16BAA" w:rsidP="00C16BAA">
                  <w:pPr>
                    <w:spacing w:after="0" w:line="240" w:lineRule="auto"/>
                    <w:rPr>
                      <w:rFonts w:ascii="Times New Roman" w:eastAsia="Times New Roman" w:hAnsi="Times New Roman"/>
                      <w:sz w:val="24"/>
                      <w:szCs w:val="24"/>
                      <w:lang w:eastAsia="ru-RU"/>
                    </w:rPr>
                  </w:pPr>
                  <w:r w:rsidRPr="00AC048F">
                    <w:rPr>
                      <w:rFonts w:ascii="Times New Roman" w:eastAsia="Times New Roman" w:hAnsi="Times New Roman"/>
                      <w:sz w:val="24"/>
                      <w:szCs w:val="24"/>
                      <w:lang w:eastAsia="ru-RU"/>
                    </w:rPr>
                    <w:t>Принятие решения в отношении планируемой деятельности</w:t>
                  </w:r>
                </w:p>
              </w:tc>
              <w:tc>
                <w:tcPr>
                  <w:tcW w:w="3685" w:type="dxa"/>
                  <w:tcBorders>
                    <w:top w:val="outset" w:sz="6" w:space="0" w:color="auto"/>
                    <w:left w:val="outset" w:sz="6" w:space="0" w:color="auto"/>
                    <w:bottom w:val="outset" w:sz="6" w:space="0" w:color="auto"/>
                    <w:right w:val="outset" w:sz="6" w:space="0" w:color="auto"/>
                  </w:tcBorders>
                  <w:vAlign w:val="center"/>
                </w:tcPr>
                <w:p w14:paraId="20B14443" w14:textId="4DC0F731" w:rsidR="00AC048F" w:rsidRPr="00251F9D" w:rsidRDefault="00251F9D" w:rsidP="00AC048F">
                  <w:pPr>
                    <w:spacing w:after="0" w:line="240" w:lineRule="auto"/>
                    <w:jc w:val="center"/>
                    <w:rPr>
                      <w:rFonts w:ascii="Times New Roman" w:hAnsi="Times New Roman"/>
                      <w:sz w:val="24"/>
                      <w:szCs w:val="24"/>
                    </w:rPr>
                  </w:pPr>
                  <w:r w:rsidRPr="00251F9D">
                    <w:rPr>
                      <w:rFonts w:ascii="Times New Roman" w:hAnsi="Times New Roman"/>
                      <w:sz w:val="24"/>
                      <w:szCs w:val="24"/>
                    </w:rPr>
                    <w:t>август</w:t>
                  </w:r>
                  <w:r w:rsidR="00C16BAA" w:rsidRPr="00251F9D">
                    <w:rPr>
                      <w:rFonts w:ascii="Times New Roman" w:hAnsi="Times New Roman"/>
                      <w:sz w:val="24"/>
                      <w:szCs w:val="24"/>
                    </w:rPr>
                    <w:t xml:space="preserve"> 202</w:t>
                  </w:r>
                  <w:r w:rsidRPr="00251F9D">
                    <w:rPr>
                      <w:rFonts w:ascii="Times New Roman" w:hAnsi="Times New Roman"/>
                      <w:sz w:val="24"/>
                      <w:szCs w:val="24"/>
                    </w:rPr>
                    <w:t>6</w:t>
                  </w:r>
                  <w:r w:rsidR="00C16BAA" w:rsidRPr="00251F9D">
                    <w:rPr>
                      <w:rFonts w:ascii="Times New Roman" w:hAnsi="Times New Roman"/>
                      <w:sz w:val="24"/>
                      <w:szCs w:val="24"/>
                    </w:rPr>
                    <w:t xml:space="preserve"> г. </w:t>
                  </w:r>
                </w:p>
                <w:p w14:paraId="4B9493FC" w14:textId="77777777" w:rsidR="00C16BAA" w:rsidRPr="00251F9D" w:rsidRDefault="00C16BAA" w:rsidP="00AC048F">
                  <w:pPr>
                    <w:spacing w:after="0" w:line="240" w:lineRule="auto"/>
                    <w:jc w:val="center"/>
                    <w:rPr>
                      <w:rFonts w:ascii="Times New Roman" w:hAnsi="Times New Roman"/>
                      <w:sz w:val="24"/>
                      <w:szCs w:val="24"/>
                    </w:rPr>
                  </w:pPr>
                  <w:r w:rsidRPr="00251F9D">
                    <w:rPr>
                      <w:rFonts w:ascii="Times New Roman" w:hAnsi="Times New Roman"/>
                      <w:sz w:val="24"/>
                      <w:szCs w:val="24"/>
                    </w:rPr>
                    <w:t>в течение 15 рабочих дней после получения заключения государственной экологической экспертизы)</w:t>
                  </w:r>
                </w:p>
              </w:tc>
            </w:tr>
          </w:tbl>
          <w:p w14:paraId="32C4D51D" w14:textId="77777777" w:rsidR="007D261B" w:rsidRPr="00AC048F" w:rsidRDefault="007D261B" w:rsidP="00722FEA">
            <w:pPr>
              <w:spacing w:after="0" w:line="240" w:lineRule="auto"/>
              <w:ind w:left="113" w:right="113"/>
              <w:jc w:val="both"/>
              <w:rPr>
                <w:rFonts w:ascii="Times New Roman" w:eastAsia="Times New Roman" w:hAnsi="Times New Roman"/>
                <w:sz w:val="24"/>
                <w:szCs w:val="24"/>
                <w:lang w:eastAsia="ru-RU"/>
              </w:rPr>
            </w:pPr>
            <w:r w:rsidRPr="00AC048F">
              <w:rPr>
                <w:rFonts w:ascii="Times New Roman" w:eastAsia="Times New Roman" w:hAnsi="Times New Roman"/>
                <w:i/>
                <w:iCs/>
                <w:sz w:val="24"/>
                <w:szCs w:val="24"/>
                <w:lang w:eastAsia="ru-RU"/>
              </w:rPr>
              <w:t>*заполняется в случае, если планируемая хозяйственная и иная деятельность может оказывать трансграничное воздействие.</w:t>
            </w:r>
          </w:p>
          <w:p w14:paraId="44309925" w14:textId="77777777" w:rsidR="005B7A20" w:rsidRPr="00AC048F" w:rsidRDefault="005B7A20" w:rsidP="00722FEA">
            <w:pPr>
              <w:spacing w:after="0" w:line="240" w:lineRule="auto"/>
              <w:ind w:left="113" w:right="113"/>
              <w:jc w:val="both"/>
              <w:rPr>
                <w:rFonts w:ascii="Times New Roman" w:eastAsia="Times New Roman" w:hAnsi="Times New Roman" w:cs="Times New Roman"/>
                <w:b/>
                <w:bCs/>
                <w:sz w:val="24"/>
                <w:szCs w:val="24"/>
                <w:lang w:eastAsia="ru-RU"/>
              </w:rPr>
            </w:pPr>
          </w:p>
          <w:p w14:paraId="176FF197" w14:textId="77777777" w:rsidR="00297B7A" w:rsidRPr="00AC048F" w:rsidRDefault="003E6B5F" w:rsidP="003F6E39">
            <w:pPr>
              <w:spacing w:after="0" w:line="240" w:lineRule="auto"/>
              <w:ind w:right="57"/>
              <w:jc w:val="both"/>
              <w:rPr>
                <w:rFonts w:ascii="Times New Roman" w:eastAsia="Times New Roman" w:hAnsi="Times New Roman" w:cs="Times New Roman"/>
                <w:b/>
                <w:bCs/>
                <w:sz w:val="24"/>
                <w:szCs w:val="24"/>
                <w:lang w:eastAsia="ru-RU"/>
              </w:rPr>
            </w:pPr>
            <w:r w:rsidRPr="00AC048F">
              <w:rPr>
                <w:rFonts w:ascii="Times New Roman" w:eastAsia="Times New Roman" w:hAnsi="Times New Roman" w:cs="Times New Roman"/>
                <w:b/>
                <w:bCs/>
                <w:sz w:val="24"/>
                <w:szCs w:val="24"/>
                <w:lang w:eastAsia="ru-RU"/>
              </w:rPr>
              <w:t>Сведения о планируемой деятельности</w:t>
            </w:r>
            <w:r w:rsidR="00A96903" w:rsidRPr="00AC048F">
              <w:rPr>
                <w:rFonts w:ascii="Times New Roman" w:eastAsia="Times New Roman" w:hAnsi="Times New Roman" w:cs="Times New Roman"/>
                <w:b/>
                <w:bCs/>
                <w:sz w:val="24"/>
                <w:szCs w:val="24"/>
                <w:lang w:eastAsia="ru-RU"/>
              </w:rPr>
              <w:t>.</w:t>
            </w:r>
          </w:p>
          <w:p w14:paraId="3C93FCD5" w14:textId="32E9B51F" w:rsidR="00C16BAA" w:rsidRPr="00AC048F" w:rsidRDefault="00C16BAA" w:rsidP="003F6E39">
            <w:pPr>
              <w:pStyle w:val="a3"/>
              <w:spacing w:before="0" w:beforeAutospacing="0" w:after="0" w:afterAutospacing="0"/>
              <w:ind w:right="57"/>
              <w:jc w:val="both"/>
              <w:rPr>
                <w:i/>
                <w:iCs/>
                <w:color w:val="000000" w:themeColor="text1"/>
              </w:rPr>
            </w:pPr>
            <w:r w:rsidRPr="00AC048F">
              <w:rPr>
                <w:rStyle w:val="a6"/>
              </w:rPr>
              <w:t xml:space="preserve">Заказчик планируемой деятельности: </w:t>
            </w:r>
            <w:r w:rsidR="002F4227" w:rsidRPr="00AC048F">
              <w:rPr>
                <w:i/>
              </w:rPr>
              <w:t>О</w:t>
            </w:r>
            <w:r w:rsidR="00F94BD7">
              <w:rPr>
                <w:i/>
              </w:rPr>
              <w:t>О</w:t>
            </w:r>
            <w:r w:rsidR="002F4227" w:rsidRPr="00AC048F">
              <w:rPr>
                <w:i/>
              </w:rPr>
              <w:t>О</w:t>
            </w:r>
            <w:r w:rsidRPr="00AC048F">
              <w:rPr>
                <w:i/>
              </w:rPr>
              <w:t xml:space="preserve"> «</w:t>
            </w:r>
            <w:r w:rsidR="00F94BD7">
              <w:rPr>
                <w:i/>
              </w:rPr>
              <w:t>Санта Ритейл</w:t>
            </w:r>
            <w:r w:rsidRPr="00AC048F">
              <w:rPr>
                <w:i/>
              </w:rPr>
              <w:t>»</w:t>
            </w:r>
          </w:p>
          <w:p w14:paraId="14573C17" w14:textId="067878FC" w:rsidR="00C16BAA" w:rsidRPr="00AC048F" w:rsidRDefault="00C16BAA" w:rsidP="003F6E39">
            <w:pPr>
              <w:pStyle w:val="a3"/>
              <w:spacing w:before="0" w:beforeAutospacing="0" w:after="0" w:afterAutospacing="0"/>
              <w:ind w:right="57"/>
              <w:jc w:val="both"/>
              <w:rPr>
                <w:i/>
              </w:rPr>
            </w:pPr>
            <w:r w:rsidRPr="00AC048F">
              <w:rPr>
                <w:rStyle w:val="a6"/>
              </w:rPr>
              <w:t>Юридический адрес</w:t>
            </w:r>
            <w:r w:rsidRPr="00AC048F">
              <w:t xml:space="preserve">: </w:t>
            </w:r>
            <w:r w:rsidR="005F2688">
              <w:rPr>
                <w:bCs/>
                <w:i/>
              </w:rPr>
              <w:t>224</w:t>
            </w:r>
            <w:r w:rsidR="00F94BD7">
              <w:rPr>
                <w:bCs/>
                <w:i/>
              </w:rPr>
              <w:t>00</w:t>
            </w:r>
            <w:r w:rsidR="005F2688">
              <w:rPr>
                <w:bCs/>
                <w:i/>
              </w:rPr>
              <w:t>5</w:t>
            </w:r>
            <w:r w:rsidRPr="00AC048F">
              <w:rPr>
                <w:bCs/>
                <w:i/>
              </w:rPr>
              <w:t xml:space="preserve">, Республика Беларусь, </w:t>
            </w:r>
            <w:r w:rsidR="00F94BD7">
              <w:rPr>
                <w:bCs/>
                <w:i/>
              </w:rPr>
              <w:t>г. Брест, ул. Комсомольская, 25/2</w:t>
            </w:r>
          </w:p>
          <w:p w14:paraId="1A29E53E" w14:textId="77777777" w:rsidR="00F94BD7" w:rsidRPr="00AC048F" w:rsidRDefault="00C16BAA" w:rsidP="003F6E39">
            <w:pPr>
              <w:pStyle w:val="a3"/>
              <w:spacing w:before="0" w:beforeAutospacing="0" w:after="0" w:afterAutospacing="0"/>
              <w:ind w:right="57"/>
              <w:jc w:val="both"/>
              <w:rPr>
                <w:i/>
              </w:rPr>
            </w:pPr>
            <w:r w:rsidRPr="00AC048F">
              <w:rPr>
                <w:rStyle w:val="a6"/>
              </w:rPr>
              <w:t>Почтовый адрес:</w:t>
            </w:r>
            <w:r w:rsidRPr="00AC048F">
              <w:t xml:space="preserve"> </w:t>
            </w:r>
            <w:r w:rsidR="00F94BD7">
              <w:rPr>
                <w:bCs/>
                <w:i/>
              </w:rPr>
              <w:t>224005</w:t>
            </w:r>
            <w:r w:rsidR="00F94BD7" w:rsidRPr="00AC048F">
              <w:rPr>
                <w:bCs/>
                <w:i/>
              </w:rPr>
              <w:t xml:space="preserve">, Республика Беларусь, </w:t>
            </w:r>
            <w:r w:rsidR="00F94BD7">
              <w:rPr>
                <w:bCs/>
                <w:i/>
              </w:rPr>
              <w:t>г. Брест, ул. Комсомольская, 25/2</w:t>
            </w:r>
          </w:p>
          <w:p w14:paraId="7C9104AC" w14:textId="2DDB01EE" w:rsidR="00C16BAA" w:rsidRPr="00F94BD7" w:rsidRDefault="00C16BAA" w:rsidP="003F6E39">
            <w:pPr>
              <w:spacing w:after="0" w:line="276" w:lineRule="auto"/>
              <w:rPr>
                <w:rFonts w:ascii="Times New Roman" w:hAnsi="Times New Roman" w:cs="Times New Roman"/>
                <w:i/>
                <w:sz w:val="24"/>
                <w:szCs w:val="24"/>
              </w:rPr>
            </w:pPr>
            <w:r w:rsidRPr="00F94BD7">
              <w:rPr>
                <w:rStyle w:val="a6"/>
                <w:rFonts w:ascii="Times New Roman" w:hAnsi="Times New Roman" w:cs="Times New Roman"/>
                <w:sz w:val="24"/>
                <w:szCs w:val="24"/>
              </w:rPr>
              <w:t>Электронный адрес</w:t>
            </w:r>
            <w:r w:rsidRPr="00F94BD7">
              <w:rPr>
                <w:rFonts w:ascii="Times New Roman" w:hAnsi="Times New Roman" w:cs="Times New Roman"/>
                <w:b/>
                <w:bCs/>
                <w:i/>
                <w:sz w:val="24"/>
                <w:szCs w:val="24"/>
              </w:rPr>
              <w:t>:</w:t>
            </w:r>
            <w:r w:rsidRPr="00F94BD7">
              <w:rPr>
                <w:rFonts w:ascii="Times New Roman" w:hAnsi="Times New Roman" w:cs="Times New Roman"/>
                <w:bCs/>
                <w:sz w:val="24"/>
                <w:szCs w:val="24"/>
              </w:rPr>
              <w:t xml:space="preserve"> </w:t>
            </w:r>
            <w:r w:rsidR="00F94BD7" w:rsidRPr="00F94BD7">
              <w:rPr>
                <w:rFonts w:ascii="Times New Roman" w:hAnsi="Times New Roman" w:cs="Times New Roman"/>
                <w:i/>
                <w:sz w:val="24"/>
                <w:szCs w:val="24"/>
              </w:rPr>
              <w:t>info@santaretail.by</w:t>
            </w:r>
            <w:r w:rsidRPr="00F94BD7">
              <w:rPr>
                <w:rFonts w:ascii="Times New Roman" w:hAnsi="Times New Roman" w:cs="Times New Roman"/>
                <w:i/>
                <w:sz w:val="24"/>
                <w:szCs w:val="24"/>
              </w:rPr>
              <w:t>.</w:t>
            </w:r>
          </w:p>
          <w:p w14:paraId="6D93D205" w14:textId="691F86BC" w:rsidR="00F94BD7" w:rsidRPr="00F94BD7" w:rsidRDefault="00F94BD7" w:rsidP="003F6E39">
            <w:pPr>
              <w:spacing w:after="0" w:line="276" w:lineRule="auto"/>
              <w:rPr>
                <w:rFonts w:ascii="Times New Roman" w:hAnsi="Times New Roman" w:cs="Times New Roman"/>
                <w:sz w:val="24"/>
                <w:szCs w:val="24"/>
              </w:rPr>
            </w:pPr>
            <w:r w:rsidRPr="00F94BD7">
              <w:rPr>
                <w:rFonts w:ascii="Times New Roman" w:hAnsi="Times New Roman" w:cs="Times New Roman"/>
                <w:b/>
                <w:sz w:val="24"/>
                <w:szCs w:val="24"/>
              </w:rPr>
              <w:t>Тел.:</w:t>
            </w:r>
            <w:r w:rsidRPr="00F94BD7">
              <w:rPr>
                <w:rFonts w:ascii="Times New Roman" w:hAnsi="Times New Roman" w:cs="Times New Roman"/>
                <w:sz w:val="24"/>
                <w:szCs w:val="24"/>
              </w:rPr>
              <w:t xml:space="preserve"> </w:t>
            </w:r>
            <w:r w:rsidRPr="00F94BD7">
              <w:rPr>
                <w:rFonts w:ascii="Times New Roman" w:hAnsi="Times New Roman" w:cs="Times New Roman"/>
                <w:i/>
                <w:sz w:val="24"/>
                <w:szCs w:val="24"/>
              </w:rPr>
              <w:t>+375 162 30-14-00</w:t>
            </w:r>
          </w:p>
          <w:p w14:paraId="626D3896" w14:textId="438C5B23" w:rsidR="002F4227" w:rsidRPr="00F94BD7" w:rsidRDefault="00F94BD7" w:rsidP="003F6E39">
            <w:pPr>
              <w:spacing w:after="0" w:line="276" w:lineRule="auto"/>
              <w:rPr>
                <w:rFonts w:ascii="Times New Roman" w:hAnsi="Times New Roman" w:cs="Times New Roman"/>
                <w:i/>
                <w:sz w:val="24"/>
                <w:szCs w:val="24"/>
              </w:rPr>
            </w:pPr>
            <w:r w:rsidRPr="00F94BD7">
              <w:rPr>
                <w:rFonts w:ascii="Times New Roman" w:hAnsi="Times New Roman" w:cs="Times New Roman"/>
                <w:b/>
                <w:sz w:val="24"/>
                <w:szCs w:val="24"/>
              </w:rPr>
              <w:t>Ф</w:t>
            </w:r>
            <w:r w:rsidR="002F4227" w:rsidRPr="00F94BD7">
              <w:rPr>
                <w:rFonts w:ascii="Times New Roman" w:hAnsi="Times New Roman" w:cs="Times New Roman"/>
                <w:b/>
                <w:sz w:val="24"/>
                <w:szCs w:val="24"/>
              </w:rPr>
              <w:t>акс:</w:t>
            </w:r>
            <w:r w:rsidR="002F4227" w:rsidRPr="00F94BD7">
              <w:rPr>
                <w:rFonts w:ascii="Times New Roman" w:hAnsi="Times New Roman" w:cs="Times New Roman"/>
                <w:sz w:val="24"/>
                <w:szCs w:val="24"/>
              </w:rPr>
              <w:t xml:space="preserve"> </w:t>
            </w:r>
            <w:r w:rsidRPr="00F94BD7">
              <w:rPr>
                <w:rFonts w:ascii="Times New Roman" w:hAnsi="Times New Roman" w:cs="Times New Roman"/>
                <w:i/>
                <w:sz w:val="24"/>
                <w:szCs w:val="24"/>
              </w:rPr>
              <w:t>+375 162 30-14-00</w:t>
            </w:r>
          </w:p>
          <w:p w14:paraId="1320C74F" w14:textId="77777777" w:rsidR="002F4227" w:rsidRPr="00AC048F" w:rsidRDefault="002F4227" w:rsidP="00414BEF">
            <w:pPr>
              <w:pStyle w:val="1"/>
              <w:ind w:left="57" w:right="57" w:firstLine="567"/>
              <w:rPr>
                <w:rFonts w:ascii="Times New Roman" w:hAnsi="Times New Roman"/>
                <w:szCs w:val="24"/>
                <w:lang w:val="ru-RU"/>
              </w:rPr>
            </w:pPr>
          </w:p>
          <w:p w14:paraId="50FAC66E" w14:textId="1A30C858" w:rsidR="00B301D3" w:rsidRPr="003F6E39"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lastRenderedPageBreak/>
              <w:t xml:space="preserve">В состав ООО «Санта Ритейл» </w:t>
            </w:r>
            <w:r w:rsidR="003F6E39" w:rsidRPr="003F6E39">
              <w:rPr>
                <w:rFonts w:ascii="Times New Roman" w:hAnsi="Times New Roman"/>
                <w:sz w:val="24"/>
                <w:szCs w:val="24"/>
              </w:rPr>
              <w:t xml:space="preserve">входят </w:t>
            </w:r>
            <w:r w:rsidR="00C4401A" w:rsidRPr="003F6E39">
              <w:rPr>
                <w:rFonts w:ascii="Times New Roman" w:hAnsi="Times New Roman"/>
                <w:sz w:val="24"/>
                <w:szCs w:val="24"/>
              </w:rPr>
              <w:t>установки по получению свалочного газа и производству из него электрической энергии на полигонах ТКО</w:t>
            </w:r>
            <w:r w:rsidRPr="003F6E39">
              <w:rPr>
                <w:rFonts w:ascii="Times New Roman" w:hAnsi="Times New Roman"/>
                <w:sz w:val="24"/>
                <w:szCs w:val="24"/>
              </w:rPr>
              <w:t>:</w:t>
            </w:r>
          </w:p>
          <w:p w14:paraId="3F9B4A8B" w14:textId="174069A5" w:rsidR="00B301D3" w:rsidRPr="003F6E39"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t>- в Оршанском районе Витебской области;</w:t>
            </w:r>
          </w:p>
          <w:p w14:paraId="43879581" w14:textId="33116165" w:rsidR="00B301D3" w:rsidRPr="003F6E39"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t>- «Витебск» в Витебском районе;</w:t>
            </w:r>
          </w:p>
          <w:p w14:paraId="437F5BFE" w14:textId="3CD221EE" w:rsidR="00B301D3" w:rsidRPr="003F6E39"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t>- «Гомель» в Гомельском районе;</w:t>
            </w:r>
          </w:p>
          <w:p w14:paraId="07F8E8DB" w14:textId="646C70D0" w:rsidR="00B301D3" w:rsidRPr="003F6E39"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t>- «Ново-</w:t>
            </w:r>
            <w:proofErr w:type="spellStart"/>
            <w:r w:rsidRPr="003F6E39">
              <w:rPr>
                <w:rFonts w:ascii="Times New Roman" w:hAnsi="Times New Roman"/>
                <w:sz w:val="24"/>
                <w:szCs w:val="24"/>
              </w:rPr>
              <w:t>Милеевка</w:t>
            </w:r>
            <w:proofErr w:type="spellEnd"/>
            <w:r w:rsidRPr="003F6E39">
              <w:rPr>
                <w:rFonts w:ascii="Times New Roman" w:hAnsi="Times New Roman"/>
                <w:sz w:val="24"/>
                <w:szCs w:val="24"/>
              </w:rPr>
              <w:t>» в Могилевском районе;</w:t>
            </w:r>
          </w:p>
          <w:p w14:paraId="7309DB45" w14:textId="7F6BEB62" w:rsidR="00B301D3" w:rsidRDefault="00B301D3" w:rsidP="00B301D3">
            <w:pPr>
              <w:widowControl w:val="0"/>
              <w:suppressAutoHyphens/>
              <w:spacing w:after="0"/>
              <w:ind w:firstLine="567"/>
              <w:jc w:val="both"/>
              <w:rPr>
                <w:rFonts w:ascii="Times New Roman" w:hAnsi="Times New Roman"/>
                <w:sz w:val="24"/>
                <w:szCs w:val="24"/>
              </w:rPr>
            </w:pPr>
            <w:r w:rsidRPr="003F6E39">
              <w:rPr>
                <w:rFonts w:ascii="Times New Roman" w:hAnsi="Times New Roman"/>
                <w:sz w:val="24"/>
                <w:szCs w:val="24"/>
              </w:rPr>
              <w:t xml:space="preserve">- </w:t>
            </w:r>
            <w:r w:rsidR="003F6E39">
              <w:rPr>
                <w:rFonts w:ascii="Times New Roman" w:hAnsi="Times New Roman"/>
                <w:sz w:val="24"/>
                <w:szCs w:val="24"/>
              </w:rPr>
              <w:t xml:space="preserve"> </w:t>
            </w:r>
            <w:r w:rsidRPr="003F6E39">
              <w:rPr>
                <w:rFonts w:ascii="Times New Roman" w:hAnsi="Times New Roman"/>
                <w:sz w:val="24"/>
                <w:szCs w:val="24"/>
              </w:rPr>
              <w:t>в Полоцком районе Витебской области.</w:t>
            </w:r>
          </w:p>
          <w:p w14:paraId="1F0419CF" w14:textId="744DDAFD" w:rsidR="00452DE4" w:rsidRDefault="00452DE4" w:rsidP="00452DE4">
            <w:pPr>
              <w:spacing w:after="0" w:line="276" w:lineRule="auto"/>
              <w:ind w:firstLine="539"/>
              <w:jc w:val="both"/>
              <w:rPr>
                <w:rFonts w:ascii="Times New Roman" w:hAnsi="Times New Roman" w:cs="Times New Roman"/>
                <w:sz w:val="24"/>
                <w:szCs w:val="24"/>
              </w:rPr>
            </w:pPr>
            <w:r w:rsidRPr="00452DE4">
              <w:rPr>
                <w:rFonts w:ascii="Times New Roman" w:hAnsi="Times New Roman" w:cs="Times New Roman"/>
                <w:sz w:val="24"/>
                <w:szCs w:val="24"/>
              </w:rPr>
              <w:t>В рамках реализации проекта «Реконструкция капитального строения с инвентарным номером 700/С-103015 (Сооружение специализированное энергетики), расположенного по адресу: Могилевская обл., Могилевский р-н» предусматривается реконструкция установки по получению свалочного газа и производству из него электрической и тепловой энергии на полигоне твердых бытовых отходов Ново-</w:t>
            </w:r>
            <w:proofErr w:type="spellStart"/>
            <w:r w:rsidRPr="00452DE4">
              <w:rPr>
                <w:rFonts w:ascii="Times New Roman" w:hAnsi="Times New Roman" w:cs="Times New Roman"/>
                <w:sz w:val="24"/>
                <w:szCs w:val="24"/>
              </w:rPr>
              <w:t>Милеевка</w:t>
            </w:r>
            <w:proofErr w:type="spellEnd"/>
            <w:r w:rsidRPr="00452DE4">
              <w:rPr>
                <w:rFonts w:ascii="Times New Roman" w:hAnsi="Times New Roman" w:cs="Times New Roman"/>
                <w:sz w:val="24"/>
                <w:szCs w:val="24"/>
              </w:rPr>
              <w:t xml:space="preserve"> Могилевского района.</w:t>
            </w:r>
          </w:p>
          <w:p w14:paraId="2D3EF692" w14:textId="3311019E" w:rsidR="00CA5E4B" w:rsidRDefault="00CA5E4B" w:rsidP="00CA5E4B">
            <w:pPr>
              <w:spacing w:after="0" w:line="276" w:lineRule="auto"/>
              <w:ind w:firstLine="539"/>
              <w:jc w:val="both"/>
              <w:rPr>
                <w:rFonts w:ascii="Times New Roman" w:hAnsi="Times New Roman"/>
                <w:sz w:val="24"/>
                <w:szCs w:val="24"/>
              </w:rPr>
            </w:pPr>
            <w:r>
              <w:rPr>
                <w:rFonts w:ascii="Times New Roman" w:hAnsi="Times New Roman" w:cs="Times New Roman"/>
                <w:sz w:val="24"/>
                <w:szCs w:val="24"/>
              </w:rPr>
              <w:t>Место расположения объекта:</w:t>
            </w:r>
            <w:r>
              <w:rPr>
                <w:rFonts w:ascii="Times New Roman" w:hAnsi="Times New Roman"/>
                <w:sz w:val="24"/>
                <w:szCs w:val="24"/>
              </w:rPr>
              <w:t xml:space="preserve"> Могилевская область, Могилевский район, полигон ТБО «Ново-</w:t>
            </w:r>
            <w:proofErr w:type="spellStart"/>
            <w:r>
              <w:rPr>
                <w:rFonts w:ascii="Times New Roman" w:hAnsi="Times New Roman"/>
                <w:sz w:val="24"/>
                <w:szCs w:val="24"/>
              </w:rPr>
              <w:t>Милеевка</w:t>
            </w:r>
            <w:proofErr w:type="spellEnd"/>
            <w:r>
              <w:rPr>
                <w:rFonts w:ascii="Times New Roman" w:hAnsi="Times New Roman"/>
                <w:sz w:val="24"/>
                <w:szCs w:val="24"/>
              </w:rPr>
              <w:t>», в 12 км от г. Могилев по Гомельской трассе.</w:t>
            </w:r>
          </w:p>
          <w:p w14:paraId="75B05C5A" w14:textId="124FE111" w:rsidR="00B301D3" w:rsidRDefault="00B301D3" w:rsidP="00B301D3">
            <w:pPr>
              <w:spacing w:after="0" w:line="276" w:lineRule="auto"/>
              <w:ind w:left="57" w:right="57" w:firstLine="567"/>
              <w:jc w:val="both"/>
              <w:rPr>
                <w:rFonts w:ascii="Times New Roman" w:hAnsi="Times New Roman"/>
                <w:sz w:val="24"/>
                <w:szCs w:val="24"/>
              </w:rPr>
            </w:pPr>
            <w:r>
              <w:rPr>
                <w:rFonts w:ascii="Times New Roman" w:hAnsi="Times New Roman"/>
                <w:sz w:val="24"/>
                <w:szCs w:val="24"/>
              </w:rPr>
              <w:t>Объем работ:</w:t>
            </w:r>
          </w:p>
          <w:p w14:paraId="1AF71692" w14:textId="3F34A772" w:rsidR="00B301D3" w:rsidRPr="00B301D3" w:rsidRDefault="00B301D3" w:rsidP="00B301D3">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 xml:space="preserve">1. </w:t>
            </w:r>
            <w:r w:rsidRPr="00B301D3">
              <w:rPr>
                <w:rFonts w:ascii="Times New Roman" w:hAnsi="Times New Roman" w:cs="Times New Roman"/>
                <w:sz w:val="24"/>
                <w:szCs w:val="24"/>
              </w:rPr>
              <w:t>Демонтаж из-под пятна застройки инженерных сетей:</w:t>
            </w:r>
            <w:r>
              <w:rPr>
                <w:rFonts w:ascii="Times New Roman" w:hAnsi="Times New Roman" w:cs="Times New Roman"/>
                <w:sz w:val="24"/>
                <w:szCs w:val="24"/>
              </w:rPr>
              <w:t xml:space="preserve"> </w:t>
            </w:r>
            <w:r w:rsidRPr="00B301D3">
              <w:rPr>
                <w:rFonts w:ascii="Times New Roman" w:hAnsi="Times New Roman" w:cs="Times New Roman"/>
                <w:sz w:val="24"/>
                <w:szCs w:val="24"/>
              </w:rPr>
              <w:t>кабельной линии 0,4кВ</w:t>
            </w:r>
            <w:r w:rsidR="004F0CC4">
              <w:rPr>
                <w:rFonts w:ascii="Times New Roman" w:hAnsi="Times New Roman" w:cs="Times New Roman"/>
                <w:sz w:val="24"/>
                <w:szCs w:val="24"/>
              </w:rPr>
              <w:t>.</w:t>
            </w:r>
          </w:p>
          <w:p w14:paraId="51F545A3" w14:textId="580C2545" w:rsidR="00B301D3" w:rsidRDefault="00B301D3" w:rsidP="00B301D3">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 xml:space="preserve">2. </w:t>
            </w:r>
            <w:r w:rsidR="00CA3F67">
              <w:rPr>
                <w:rFonts w:ascii="Times New Roman" w:hAnsi="Times New Roman" w:cs="Times New Roman"/>
                <w:sz w:val="24"/>
                <w:szCs w:val="24"/>
              </w:rPr>
              <w:t>С</w:t>
            </w:r>
            <w:r w:rsidRPr="00B301D3">
              <w:rPr>
                <w:rFonts w:ascii="Times New Roman" w:hAnsi="Times New Roman" w:cs="Times New Roman"/>
                <w:sz w:val="24"/>
                <w:szCs w:val="24"/>
              </w:rPr>
              <w:t>охранение:</w:t>
            </w:r>
            <w:r>
              <w:rPr>
                <w:rFonts w:ascii="Times New Roman" w:hAnsi="Times New Roman" w:cs="Times New Roman"/>
                <w:sz w:val="24"/>
                <w:szCs w:val="24"/>
              </w:rPr>
              <w:t xml:space="preserve"> </w:t>
            </w:r>
            <w:r w:rsidRPr="00B301D3">
              <w:rPr>
                <w:rFonts w:ascii="Times New Roman" w:hAnsi="Times New Roman" w:cs="Times New Roman"/>
                <w:sz w:val="24"/>
                <w:szCs w:val="24"/>
              </w:rPr>
              <w:t>блок-контейнер с ГПА, установленной электрической мощностью 835</w:t>
            </w:r>
            <w:r>
              <w:rPr>
                <w:rFonts w:ascii="Times New Roman" w:hAnsi="Times New Roman" w:cs="Times New Roman"/>
                <w:sz w:val="24"/>
                <w:szCs w:val="24"/>
              </w:rPr>
              <w:t> </w:t>
            </w:r>
            <w:r w:rsidRPr="00B301D3">
              <w:rPr>
                <w:rFonts w:ascii="Times New Roman" w:hAnsi="Times New Roman" w:cs="Times New Roman"/>
                <w:sz w:val="24"/>
                <w:szCs w:val="24"/>
              </w:rPr>
              <w:t xml:space="preserve"> кВт – 1 шт. (сущ.);</w:t>
            </w:r>
            <w:r>
              <w:rPr>
                <w:rFonts w:ascii="Times New Roman" w:hAnsi="Times New Roman" w:cs="Times New Roman"/>
                <w:sz w:val="24"/>
                <w:szCs w:val="24"/>
              </w:rPr>
              <w:t xml:space="preserve"> </w:t>
            </w:r>
            <w:r w:rsidRPr="00B301D3">
              <w:rPr>
                <w:rFonts w:ascii="Times New Roman" w:hAnsi="Times New Roman" w:cs="Times New Roman"/>
                <w:sz w:val="24"/>
                <w:szCs w:val="24"/>
              </w:rPr>
              <w:t>блок-контейнер с КГУ – 1 шт. (сущ.);</w:t>
            </w:r>
            <w:r>
              <w:rPr>
                <w:rFonts w:ascii="Times New Roman" w:hAnsi="Times New Roman" w:cs="Times New Roman"/>
                <w:sz w:val="24"/>
                <w:szCs w:val="24"/>
              </w:rPr>
              <w:t xml:space="preserve"> </w:t>
            </w:r>
            <w:r w:rsidRPr="00B301D3">
              <w:rPr>
                <w:rFonts w:ascii="Times New Roman" w:hAnsi="Times New Roman" w:cs="Times New Roman"/>
                <w:sz w:val="24"/>
                <w:szCs w:val="24"/>
              </w:rPr>
              <w:t>факельная установка – 1 шт. (сущ.);</w:t>
            </w:r>
            <w:r>
              <w:rPr>
                <w:rFonts w:ascii="Times New Roman" w:hAnsi="Times New Roman" w:cs="Times New Roman"/>
                <w:sz w:val="24"/>
                <w:szCs w:val="24"/>
              </w:rPr>
              <w:t xml:space="preserve"> </w:t>
            </w:r>
            <w:r w:rsidRPr="00B301D3">
              <w:rPr>
                <w:rFonts w:ascii="Times New Roman" w:hAnsi="Times New Roman" w:cs="Times New Roman"/>
                <w:sz w:val="24"/>
                <w:szCs w:val="24"/>
              </w:rPr>
              <w:t>емкость для фильтрации газа – 1 шт. (сущ.);</w:t>
            </w:r>
            <w:r>
              <w:rPr>
                <w:rFonts w:ascii="Times New Roman" w:hAnsi="Times New Roman" w:cs="Times New Roman"/>
                <w:sz w:val="24"/>
                <w:szCs w:val="24"/>
              </w:rPr>
              <w:t xml:space="preserve"> </w:t>
            </w:r>
          </w:p>
          <w:p w14:paraId="0C1F6630" w14:textId="71F7F7B1" w:rsidR="00B301D3" w:rsidRPr="00B301D3" w:rsidRDefault="00CA3F67" w:rsidP="00B301D3">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4. У</w:t>
            </w:r>
            <w:r w:rsidR="00B301D3" w:rsidRPr="00B301D3">
              <w:rPr>
                <w:rFonts w:ascii="Times New Roman" w:hAnsi="Times New Roman" w:cs="Times New Roman"/>
                <w:sz w:val="24"/>
                <w:szCs w:val="24"/>
              </w:rPr>
              <w:t>становка (перенос):</w:t>
            </w:r>
            <w:r w:rsidR="00B301D3">
              <w:rPr>
                <w:rFonts w:ascii="Times New Roman" w:hAnsi="Times New Roman" w:cs="Times New Roman"/>
                <w:sz w:val="24"/>
                <w:szCs w:val="24"/>
              </w:rPr>
              <w:t xml:space="preserve"> </w:t>
            </w:r>
            <w:r w:rsidR="00B301D3" w:rsidRPr="00B301D3">
              <w:rPr>
                <w:rFonts w:ascii="Times New Roman" w:hAnsi="Times New Roman" w:cs="Times New Roman"/>
                <w:sz w:val="24"/>
                <w:szCs w:val="24"/>
              </w:rPr>
              <w:t xml:space="preserve">блок-контейнер с ГПА, установленной электрической мощностью </w:t>
            </w:r>
            <w:r w:rsidR="00445AED">
              <w:rPr>
                <w:rFonts w:ascii="Times New Roman" w:hAnsi="Times New Roman" w:cs="Times New Roman"/>
                <w:sz w:val="24"/>
                <w:szCs w:val="24"/>
              </w:rPr>
              <w:t>180</w:t>
            </w:r>
            <w:r w:rsidR="00B301D3" w:rsidRPr="00B301D3">
              <w:rPr>
                <w:rFonts w:ascii="Times New Roman" w:hAnsi="Times New Roman" w:cs="Times New Roman"/>
                <w:sz w:val="24"/>
                <w:szCs w:val="24"/>
              </w:rPr>
              <w:t xml:space="preserve"> кВт – 1 шт.</w:t>
            </w:r>
            <w:r w:rsidR="004F0CC4">
              <w:rPr>
                <w:rFonts w:ascii="Times New Roman" w:hAnsi="Times New Roman" w:cs="Times New Roman"/>
                <w:sz w:val="24"/>
                <w:szCs w:val="24"/>
              </w:rPr>
              <w:t>;</w:t>
            </w:r>
          </w:p>
          <w:p w14:paraId="2D617909" w14:textId="69559A13" w:rsidR="00B301D3" w:rsidRPr="00B301D3" w:rsidRDefault="00CA3F67" w:rsidP="00B301D3">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5. У</w:t>
            </w:r>
            <w:r w:rsidR="00B301D3" w:rsidRPr="00B301D3">
              <w:rPr>
                <w:rFonts w:ascii="Times New Roman" w:hAnsi="Times New Roman" w:cs="Times New Roman"/>
                <w:sz w:val="24"/>
                <w:szCs w:val="24"/>
              </w:rPr>
              <w:t>стройство:</w:t>
            </w:r>
            <w:r w:rsidR="00452DE4">
              <w:rPr>
                <w:rFonts w:ascii="Times New Roman" w:hAnsi="Times New Roman" w:cs="Times New Roman"/>
                <w:sz w:val="24"/>
                <w:szCs w:val="24"/>
              </w:rPr>
              <w:t xml:space="preserve"> </w:t>
            </w:r>
            <w:r w:rsidR="00B301D3" w:rsidRPr="00B301D3">
              <w:rPr>
                <w:rFonts w:ascii="Times New Roman" w:hAnsi="Times New Roman" w:cs="Times New Roman"/>
                <w:sz w:val="24"/>
                <w:szCs w:val="24"/>
              </w:rPr>
              <w:t>счетчика собственных нужд в блоке-контейнере с ГПА (поз. 5 по ГП);</w:t>
            </w:r>
            <w:r w:rsidR="00452DE4">
              <w:rPr>
                <w:rFonts w:ascii="Times New Roman" w:hAnsi="Times New Roman" w:cs="Times New Roman"/>
                <w:sz w:val="24"/>
                <w:szCs w:val="24"/>
              </w:rPr>
              <w:t xml:space="preserve"> </w:t>
            </w:r>
            <w:r w:rsidR="00B301D3" w:rsidRPr="00B301D3">
              <w:rPr>
                <w:rFonts w:ascii="Times New Roman" w:hAnsi="Times New Roman" w:cs="Times New Roman"/>
                <w:sz w:val="24"/>
                <w:szCs w:val="24"/>
              </w:rPr>
              <w:t>обвязка и подключение счетчиков учета генератора и собственных нужд в существующий шкаф АСКУЭ ТП-629;</w:t>
            </w:r>
            <w:r w:rsidR="00452DE4">
              <w:rPr>
                <w:rFonts w:ascii="Times New Roman" w:hAnsi="Times New Roman" w:cs="Times New Roman"/>
                <w:sz w:val="24"/>
                <w:szCs w:val="24"/>
              </w:rPr>
              <w:t xml:space="preserve"> </w:t>
            </w:r>
            <w:r w:rsidR="00B301D3" w:rsidRPr="00B301D3">
              <w:rPr>
                <w:rFonts w:ascii="Times New Roman" w:hAnsi="Times New Roman" w:cs="Times New Roman"/>
                <w:sz w:val="24"/>
                <w:szCs w:val="24"/>
              </w:rPr>
              <w:t>подключение к существующим шинам 0,4кВ ТП-629 в шкафу трансформаторного ввода (ШТВ);</w:t>
            </w:r>
            <w:r w:rsidR="00452DE4">
              <w:rPr>
                <w:rFonts w:ascii="Times New Roman" w:hAnsi="Times New Roman" w:cs="Times New Roman"/>
                <w:sz w:val="24"/>
                <w:szCs w:val="24"/>
              </w:rPr>
              <w:t xml:space="preserve"> </w:t>
            </w:r>
            <w:r w:rsidR="00B301D3" w:rsidRPr="00B301D3">
              <w:rPr>
                <w:rFonts w:ascii="Times New Roman" w:hAnsi="Times New Roman" w:cs="Times New Roman"/>
                <w:sz w:val="24"/>
                <w:szCs w:val="24"/>
              </w:rPr>
              <w:t>регулятора подачи свалочного газа.</w:t>
            </w:r>
          </w:p>
          <w:p w14:paraId="0F6D0C50" w14:textId="7399E9A4" w:rsidR="00B301D3" w:rsidRPr="00B301D3" w:rsidRDefault="00CA3F67" w:rsidP="00B301D3">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6</w:t>
            </w:r>
            <w:r w:rsidR="004F0CC4">
              <w:rPr>
                <w:rFonts w:ascii="Times New Roman" w:hAnsi="Times New Roman" w:cs="Times New Roman"/>
                <w:sz w:val="24"/>
                <w:szCs w:val="24"/>
              </w:rPr>
              <w:t xml:space="preserve">. </w:t>
            </w:r>
            <w:r w:rsidR="00B301D3" w:rsidRPr="00B301D3">
              <w:rPr>
                <w:rFonts w:ascii="Times New Roman" w:hAnsi="Times New Roman" w:cs="Times New Roman"/>
                <w:sz w:val="24"/>
                <w:szCs w:val="24"/>
              </w:rPr>
              <w:t>Подключение основного и вспомогательного оборудования к требуемым инженерным системам.</w:t>
            </w:r>
          </w:p>
          <w:p w14:paraId="47463D90" w14:textId="3C9AF829" w:rsidR="00B802F0" w:rsidRPr="00B301D3" w:rsidRDefault="00CA5E4B" w:rsidP="00CA5E4B">
            <w:pPr>
              <w:spacing w:after="0" w:line="276" w:lineRule="auto"/>
              <w:ind w:firstLine="679"/>
              <w:jc w:val="both"/>
              <w:rPr>
                <w:rFonts w:ascii="Times New Roman" w:hAnsi="Times New Roman" w:cs="Times New Roman"/>
                <w:sz w:val="24"/>
                <w:szCs w:val="24"/>
              </w:rPr>
            </w:pPr>
            <w:r>
              <w:rPr>
                <w:rFonts w:ascii="Times New Roman" w:hAnsi="Times New Roman" w:cs="Times New Roman"/>
                <w:sz w:val="24"/>
                <w:szCs w:val="24"/>
              </w:rPr>
              <w:t>7</w:t>
            </w:r>
            <w:r w:rsidR="004F0CC4">
              <w:rPr>
                <w:rFonts w:ascii="Times New Roman" w:hAnsi="Times New Roman" w:cs="Times New Roman"/>
                <w:sz w:val="24"/>
                <w:szCs w:val="24"/>
              </w:rPr>
              <w:t xml:space="preserve">. </w:t>
            </w:r>
            <w:r w:rsidR="00B301D3" w:rsidRPr="00B301D3">
              <w:rPr>
                <w:rFonts w:ascii="Times New Roman" w:hAnsi="Times New Roman" w:cs="Times New Roman"/>
                <w:sz w:val="24"/>
                <w:szCs w:val="24"/>
              </w:rPr>
              <w:t>Выполнение работ по благоустройству затронутых проектом территорий.</w:t>
            </w:r>
          </w:p>
          <w:p w14:paraId="4C9C0350" w14:textId="77777777" w:rsidR="00242439" w:rsidRDefault="00242439" w:rsidP="00FC45E6">
            <w:pPr>
              <w:spacing w:after="0" w:line="240" w:lineRule="auto"/>
              <w:ind w:left="57" w:right="57" w:firstLine="480"/>
              <w:jc w:val="both"/>
              <w:rPr>
                <w:rFonts w:ascii="Times New Roman" w:hAnsi="Times New Roman" w:cs="Times New Roman"/>
                <w:sz w:val="24"/>
                <w:szCs w:val="24"/>
              </w:rPr>
            </w:pPr>
          </w:p>
          <w:p w14:paraId="2F7E56BB" w14:textId="45544305" w:rsidR="00680526" w:rsidRPr="00402D90" w:rsidRDefault="00680526" w:rsidP="00FC45E6">
            <w:pPr>
              <w:spacing w:after="0" w:line="240" w:lineRule="auto"/>
              <w:ind w:left="57" w:right="57" w:firstLine="480"/>
              <w:jc w:val="both"/>
              <w:rPr>
                <w:rFonts w:ascii="Times New Roman" w:hAnsi="Times New Roman" w:cs="Times New Roman"/>
                <w:sz w:val="24"/>
                <w:szCs w:val="24"/>
              </w:rPr>
            </w:pPr>
            <w:r w:rsidRPr="00402D90">
              <w:rPr>
                <w:rFonts w:ascii="Times New Roman" w:hAnsi="Times New Roman" w:cs="Times New Roman"/>
                <w:sz w:val="24"/>
                <w:szCs w:val="24"/>
              </w:rPr>
              <w:t>В качестве альтернативных вариантов были рассмотрены.</w:t>
            </w:r>
          </w:p>
          <w:p w14:paraId="6A1069AF" w14:textId="6CEF4181" w:rsidR="00402D90" w:rsidRPr="00402D90" w:rsidRDefault="00680526" w:rsidP="00FC45E6">
            <w:pPr>
              <w:spacing w:after="0" w:line="240" w:lineRule="auto"/>
              <w:ind w:left="57" w:right="57" w:firstLine="480"/>
              <w:jc w:val="both"/>
              <w:rPr>
                <w:rFonts w:ascii="Times New Roman" w:hAnsi="Times New Roman" w:cs="Times New Roman"/>
                <w:sz w:val="24"/>
                <w:szCs w:val="24"/>
              </w:rPr>
            </w:pPr>
            <w:r w:rsidRPr="003F6E39">
              <w:rPr>
                <w:rFonts w:ascii="Times New Roman" w:hAnsi="Times New Roman" w:cs="Times New Roman"/>
                <w:b/>
                <w:sz w:val="24"/>
                <w:szCs w:val="24"/>
              </w:rPr>
              <w:t>Вариант 1</w:t>
            </w:r>
            <w:r w:rsidR="00402D90" w:rsidRPr="003F6E39">
              <w:rPr>
                <w:rFonts w:ascii="Times New Roman" w:hAnsi="Times New Roman" w:cs="Times New Roman"/>
                <w:b/>
                <w:sz w:val="24"/>
                <w:szCs w:val="24"/>
              </w:rPr>
              <w:t>. Установка (перенос) блок</w:t>
            </w:r>
            <w:r w:rsidR="00EF2956" w:rsidRPr="003F6E39">
              <w:rPr>
                <w:rFonts w:ascii="Times New Roman" w:hAnsi="Times New Roman" w:cs="Times New Roman"/>
                <w:b/>
                <w:sz w:val="24"/>
                <w:szCs w:val="24"/>
              </w:rPr>
              <w:t>а</w:t>
            </w:r>
            <w:r w:rsidR="00402D90" w:rsidRPr="003F6E39">
              <w:rPr>
                <w:rFonts w:ascii="Times New Roman" w:hAnsi="Times New Roman" w:cs="Times New Roman"/>
                <w:b/>
                <w:sz w:val="24"/>
                <w:szCs w:val="24"/>
              </w:rPr>
              <w:t xml:space="preserve">-контейнера с ГПА </w:t>
            </w:r>
            <w:r w:rsidR="00EF2956" w:rsidRPr="003F6E39">
              <w:rPr>
                <w:rFonts w:ascii="Times New Roman" w:hAnsi="Times New Roman" w:cs="Times New Roman"/>
                <w:b/>
                <w:sz w:val="24"/>
                <w:szCs w:val="24"/>
              </w:rPr>
              <w:t xml:space="preserve">с </w:t>
            </w:r>
            <w:r w:rsidR="003F6E39" w:rsidRPr="003F6E39">
              <w:rPr>
                <w:rFonts w:ascii="Times New Roman" w:hAnsi="Times New Roman" w:cs="Times New Roman"/>
                <w:b/>
                <w:sz w:val="24"/>
                <w:szCs w:val="24"/>
              </w:rPr>
              <w:t>установки в</w:t>
            </w:r>
            <w:r w:rsidR="004F0CC4" w:rsidRPr="003F6E39">
              <w:rPr>
                <w:rFonts w:ascii="Times New Roman" w:hAnsi="Times New Roman" w:cs="Times New Roman"/>
                <w:b/>
                <w:sz w:val="24"/>
                <w:szCs w:val="24"/>
              </w:rPr>
              <w:t xml:space="preserve"> Оршанском районе Витебской области </w:t>
            </w:r>
            <w:r w:rsidR="00402D90" w:rsidRPr="003F6E39">
              <w:rPr>
                <w:rFonts w:ascii="Times New Roman" w:hAnsi="Times New Roman" w:cs="Times New Roman"/>
                <w:b/>
                <w:sz w:val="24"/>
                <w:szCs w:val="24"/>
              </w:rPr>
              <w:t xml:space="preserve">на </w:t>
            </w:r>
            <w:r w:rsidR="00EF2956" w:rsidRPr="003F6E39">
              <w:rPr>
                <w:rFonts w:ascii="Times New Roman" w:hAnsi="Times New Roman" w:cs="Times New Roman"/>
                <w:b/>
                <w:sz w:val="24"/>
                <w:szCs w:val="24"/>
              </w:rPr>
              <w:t>установку</w:t>
            </w:r>
            <w:r w:rsidR="00402D90" w:rsidRPr="003F6E39">
              <w:rPr>
                <w:rFonts w:ascii="Times New Roman" w:hAnsi="Times New Roman" w:cs="Times New Roman"/>
                <w:b/>
                <w:sz w:val="24"/>
                <w:szCs w:val="24"/>
              </w:rPr>
              <w:t xml:space="preserve"> </w:t>
            </w:r>
            <w:r w:rsidR="003F6E39" w:rsidRPr="003F6E39">
              <w:rPr>
                <w:rFonts w:ascii="Times New Roman" w:hAnsi="Times New Roman" w:cs="Times New Roman"/>
                <w:b/>
                <w:sz w:val="24"/>
                <w:szCs w:val="24"/>
              </w:rPr>
              <w:t>«</w:t>
            </w:r>
            <w:r w:rsidR="00EF2956" w:rsidRPr="003F6E39">
              <w:rPr>
                <w:rFonts w:ascii="Times New Roman" w:hAnsi="Times New Roman" w:cs="Times New Roman"/>
                <w:b/>
                <w:sz w:val="24"/>
                <w:szCs w:val="24"/>
              </w:rPr>
              <w:t>Ново-</w:t>
            </w:r>
            <w:proofErr w:type="spellStart"/>
            <w:r w:rsidR="00EF2956" w:rsidRPr="003F6E39">
              <w:rPr>
                <w:rFonts w:ascii="Times New Roman" w:hAnsi="Times New Roman" w:cs="Times New Roman"/>
                <w:b/>
                <w:sz w:val="24"/>
                <w:szCs w:val="24"/>
              </w:rPr>
              <w:t>Милеевка</w:t>
            </w:r>
            <w:proofErr w:type="spellEnd"/>
            <w:r w:rsidR="003F6E39" w:rsidRPr="003F6E39">
              <w:rPr>
                <w:rFonts w:ascii="Times New Roman" w:hAnsi="Times New Roman" w:cs="Times New Roman"/>
                <w:b/>
                <w:sz w:val="24"/>
                <w:szCs w:val="24"/>
              </w:rPr>
              <w:t>» в Могилевском</w:t>
            </w:r>
            <w:r w:rsidR="00EF2956" w:rsidRPr="003F6E39">
              <w:rPr>
                <w:rFonts w:ascii="Times New Roman" w:hAnsi="Times New Roman" w:cs="Times New Roman"/>
                <w:b/>
                <w:sz w:val="24"/>
                <w:szCs w:val="24"/>
              </w:rPr>
              <w:t xml:space="preserve"> район</w:t>
            </w:r>
            <w:r w:rsidR="003F6E39" w:rsidRPr="003F6E39">
              <w:rPr>
                <w:rFonts w:ascii="Times New Roman" w:hAnsi="Times New Roman" w:cs="Times New Roman"/>
                <w:b/>
                <w:sz w:val="24"/>
                <w:szCs w:val="24"/>
              </w:rPr>
              <w:t>е</w:t>
            </w:r>
            <w:r w:rsidR="00402D90" w:rsidRPr="003F6E39">
              <w:rPr>
                <w:rFonts w:ascii="Times New Roman" w:hAnsi="Times New Roman" w:cs="Times New Roman"/>
                <w:b/>
                <w:sz w:val="24"/>
                <w:szCs w:val="24"/>
              </w:rPr>
              <w:t>.</w:t>
            </w:r>
          </w:p>
          <w:p w14:paraId="6CA0FC2E" w14:textId="3B755A95" w:rsidR="00402D90" w:rsidRPr="003F6E39" w:rsidRDefault="00FC45E6" w:rsidP="00FC45E6">
            <w:pPr>
              <w:pStyle w:val="a8"/>
              <w:widowControl/>
              <w:tabs>
                <w:tab w:val="left" w:pos="1618"/>
              </w:tabs>
              <w:autoSpaceDE/>
              <w:autoSpaceDN/>
              <w:adjustRightInd/>
              <w:spacing w:after="0" w:line="276" w:lineRule="auto"/>
              <w:ind w:firstLine="567"/>
              <w:jc w:val="both"/>
              <w:rPr>
                <w:sz w:val="24"/>
                <w:szCs w:val="24"/>
              </w:rPr>
            </w:pPr>
            <w:r w:rsidRPr="00FC45E6">
              <w:rPr>
                <w:sz w:val="24"/>
                <w:szCs w:val="24"/>
              </w:rPr>
              <w:t>Наличие свободного места в границах существующего земельного участка для размещения ГПА</w:t>
            </w:r>
            <w:r w:rsidR="003F6E39">
              <w:rPr>
                <w:sz w:val="24"/>
                <w:szCs w:val="24"/>
              </w:rPr>
              <w:t xml:space="preserve"> и </w:t>
            </w:r>
            <w:r w:rsidRPr="00FC45E6">
              <w:rPr>
                <w:sz w:val="24"/>
                <w:szCs w:val="24"/>
              </w:rPr>
              <w:t xml:space="preserve">существующей системы экстракции свалочного газа для </w:t>
            </w:r>
            <w:r w:rsidRPr="003F6E39">
              <w:rPr>
                <w:sz w:val="24"/>
                <w:szCs w:val="24"/>
              </w:rPr>
              <w:t>функционирования объекта большей производительности.</w:t>
            </w:r>
          </w:p>
          <w:p w14:paraId="7E96D41B" w14:textId="0C66279D" w:rsidR="00402D90" w:rsidRPr="003F6E39" w:rsidRDefault="00680526" w:rsidP="00FC45E6">
            <w:pPr>
              <w:spacing w:after="0" w:line="276" w:lineRule="auto"/>
              <w:ind w:left="57" w:right="57" w:firstLine="567"/>
              <w:jc w:val="both"/>
              <w:rPr>
                <w:rFonts w:ascii="Times New Roman" w:hAnsi="Times New Roman" w:cs="Times New Roman"/>
                <w:b/>
                <w:sz w:val="24"/>
                <w:szCs w:val="24"/>
              </w:rPr>
            </w:pPr>
            <w:r w:rsidRPr="003F6E39">
              <w:rPr>
                <w:rFonts w:ascii="Times New Roman" w:hAnsi="Times New Roman" w:cs="Times New Roman"/>
                <w:b/>
                <w:sz w:val="24"/>
                <w:szCs w:val="24"/>
              </w:rPr>
              <w:t xml:space="preserve">Вариант 2. </w:t>
            </w:r>
            <w:bookmarkStart w:id="0" w:name="_Hlk133067204"/>
            <w:bookmarkStart w:id="1" w:name="_Hlk133067205"/>
            <w:r w:rsidR="00402D90" w:rsidRPr="003F6E39">
              <w:rPr>
                <w:rFonts w:ascii="Times New Roman" w:hAnsi="Times New Roman" w:cs="Times New Roman"/>
                <w:b/>
                <w:sz w:val="24"/>
                <w:szCs w:val="24"/>
              </w:rPr>
              <w:t xml:space="preserve">Установка (перенос) блок-контейнера с ГПА </w:t>
            </w:r>
            <w:r w:rsidR="00EF2956" w:rsidRPr="003F6E39">
              <w:rPr>
                <w:rFonts w:ascii="Times New Roman" w:hAnsi="Times New Roman" w:cs="Times New Roman"/>
                <w:b/>
                <w:sz w:val="24"/>
                <w:szCs w:val="24"/>
              </w:rPr>
              <w:t>с установки в Оршанском районе Витебской области на установку</w:t>
            </w:r>
            <w:r w:rsidR="003F6E39" w:rsidRPr="003F6E39">
              <w:rPr>
                <w:rFonts w:ascii="Times New Roman" w:hAnsi="Times New Roman" w:cs="Times New Roman"/>
                <w:b/>
                <w:sz w:val="24"/>
                <w:szCs w:val="24"/>
              </w:rPr>
              <w:t xml:space="preserve"> </w:t>
            </w:r>
            <w:r w:rsidR="00402D90" w:rsidRPr="003F6E39">
              <w:rPr>
                <w:rFonts w:ascii="Times New Roman" w:hAnsi="Times New Roman" w:cs="Times New Roman"/>
                <w:b/>
                <w:sz w:val="24"/>
                <w:szCs w:val="24"/>
              </w:rPr>
              <w:t>в Витебском/</w:t>
            </w:r>
            <w:bookmarkEnd w:id="0"/>
            <w:bookmarkEnd w:id="1"/>
            <w:r w:rsidR="00402D90" w:rsidRPr="003F6E39">
              <w:rPr>
                <w:rFonts w:ascii="Times New Roman" w:hAnsi="Times New Roman" w:cs="Times New Roman"/>
                <w:b/>
                <w:sz w:val="24"/>
                <w:szCs w:val="24"/>
              </w:rPr>
              <w:t>Гомельском районе.</w:t>
            </w:r>
          </w:p>
          <w:p w14:paraId="446CF2C7" w14:textId="21D5C377" w:rsidR="00FC45E6" w:rsidRPr="003F6E39" w:rsidRDefault="00FC45E6" w:rsidP="00FC45E6">
            <w:pPr>
              <w:pStyle w:val="a8"/>
              <w:widowControl/>
              <w:tabs>
                <w:tab w:val="left" w:pos="1618"/>
              </w:tabs>
              <w:autoSpaceDE/>
              <w:autoSpaceDN/>
              <w:adjustRightInd/>
              <w:spacing w:after="0" w:line="276" w:lineRule="auto"/>
              <w:ind w:firstLine="567"/>
              <w:jc w:val="both"/>
              <w:rPr>
                <w:sz w:val="24"/>
                <w:szCs w:val="24"/>
              </w:rPr>
            </w:pPr>
            <w:r w:rsidRPr="003F6E39">
              <w:rPr>
                <w:sz w:val="24"/>
                <w:szCs w:val="24"/>
              </w:rPr>
              <w:t>Отсутствие свободного места в границах существующ</w:t>
            </w:r>
            <w:r w:rsidR="00EF2956" w:rsidRPr="003F6E39">
              <w:rPr>
                <w:sz w:val="24"/>
                <w:szCs w:val="24"/>
              </w:rPr>
              <w:t>их</w:t>
            </w:r>
            <w:r w:rsidRPr="003F6E39">
              <w:rPr>
                <w:sz w:val="24"/>
                <w:szCs w:val="24"/>
              </w:rPr>
              <w:t xml:space="preserve"> земельн</w:t>
            </w:r>
            <w:r w:rsidR="00EF2956" w:rsidRPr="003F6E39">
              <w:rPr>
                <w:sz w:val="24"/>
                <w:szCs w:val="24"/>
              </w:rPr>
              <w:t>ых</w:t>
            </w:r>
            <w:r w:rsidRPr="003F6E39">
              <w:rPr>
                <w:sz w:val="24"/>
                <w:szCs w:val="24"/>
              </w:rPr>
              <w:t xml:space="preserve"> участк</w:t>
            </w:r>
            <w:r w:rsidR="00EF2956" w:rsidRPr="003F6E39">
              <w:rPr>
                <w:sz w:val="24"/>
                <w:szCs w:val="24"/>
              </w:rPr>
              <w:t>ов</w:t>
            </w:r>
            <w:r w:rsidRPr="003F6E39">
              <w:rPr>
                <w:sz w:val="24"/>
                <w:szCs w:val="24"/>
              </w:rPr>
              <w:t xml:space="preserve"> для размещения ГПА</w:t>
            </w:r>
            <w:r w:rsidR="003F6E39" w:rsidRPr="003F6E39">
              <w:rPr>
                <w:sz w:val="24"/>
                <w:szCs w:val="24"/>
              </w:rPr>
              <w:t xml:space="preserve"> и о</w:t>
            </w:r>
            <w:r w:rsidR="006E1D78" w:rsidRPr="003F6E39">
              <w:rPr>
                <w:sz w:val="24"/>
                <w:szCs w:val="24"/>
              </w:rPr>
              <w:t>тсутствие</w:t>
            </w:r>
            <w:r w:rsidRPr="003F6E39">
              <w:rPr>
                <w:sz w:val="24"/>
                <w:szCs w:val="24"/>
              </w:rPr>
              <w:t xml:space="preserve"> существующей системы экстракции свалочного газа для функционирования объекта большей производительности.</w:t>
            </w:r>
          </w:p>
          <w:p w14:paraId="186EAB9F" w14:textId="3317AA43" w:rsidR="00680526" w:rsidRPr="003F6E39" w:rsidRDefault="00680526" w:rsidP="006E1D78">
            <w:pPr>
              <w:spacing w:after="0" w:line="240" w:lineRule="auto"/>
              <w:ind w:firstLine="567"/>
              <w:jc w:val="both"/>
              <w:rPr>
                <w:rFonts w:ascii="Times New Roman" w:hAnsi="Times New Roman" w:cs="Times New Roman"/>
                <w:b/>
                <w:sz w:val="24"/>
                <w:szCs w:val="24"/>
              </w:rPr>
            </w:pPr>
            <w:r w:rsidRPr="003F6E39">
              <w:rPr>
                <w:rFonts w:ascii="Times New Roman" w:hAnsi="Times New Roman" w:cs="Times New Roman"/>
                <w:b/>
                <w:sz w:val="24"/>
                <w:szCs w:val="24"/>
              </w:rPr>
              <w:t xml:space="preserve">Вариант </w:t>
            </w:r>
            <w:r w:rsidR="00C4401A" w:rsidRPr="003F6E39">
              <w:rPr>
                <w:rFonts w:ascii="Times New Roman" w:hAnsi="Times New Roman" w:cs="Times New Roman"/>
                <w:b/>
                <w:sz w:val="24"/>
                <w:szCs w:val="24"/>
              </w:rPr>
              <w:t>3</w:t>
            </w:r>
            <w:r w:rsidRPr="003F6E39">
              <w:rPr>
                <w:rFonts w:ascii="Times New Roman" w:hAnsi="Times New Roman" w:cs="Times New Roman"/>
                <w:b/>
                <w:sz w:val="24"/>
                <w:szCs w:val="24"/>
              </w:rPr>
              <w:t xml:space="preserve">. </w:t>
            </w:r>
            <w:r w:rsidR="002E43C9" w:rsidRPr="003F6E39">
              <w:rPr>
                <w:rFonts w:ascii="Times New Roman" w:hAnsi="Times New Roman" w:cs="Times New Roman"/>
                <w:b/>
                <w:sz w:val="24"/>
                <w:szCs w:val="24"/>
              </w:rPr>
              <w:t>Нулевой вариант</w:t>
            </w:r>
            <w:r w:rsidRPr="003F6E39">
              <w:rPr>
                <w:rFonts w:ascii="Times New Roman" w:hAnsi="Times New Roman" w:cs="Times New Roman"/>
                <w:b/>
                <w:sz w:val="24"/>
                <w:szCs w:val="24"/>
              </w:rPr>
              <w:t>.</w:t>
            </w:r>
            <w:r w:rsidR="002E43C9" w:rsidRPr="003F6E39">
              <w:rPr>
                <w:rFonts w:ascii="Times New Roman" w:hAnsi="Times New Roman" w:cs="Times New Roman"/>
                <w:b/>
                <w:sz w:val="24"/>
                <w:szCs w:val="24"/>
              </w:rPr>
              <w:t xml:space="preserve"> Отказ от реализации планируемой деятельности.</w:t>
            </w:r>
          </w:p>
          <w:p w14:paraId="044FDBEA" w14:textId="4F0D0D30" w:rsidR="00C16BAA" w:rsidRPr="006E1D78" w:rsidRDefault="006E1D78" w:rsidP="006E1D78">
            <w:pPr>
              <w:spacing w:after="0" w:line="276" w:lineRule="auto"/>
              <w:ind w:firstLine="567"/>
              <w:jc w:val="both"/>
              <w:rPr>
                <w:rFonts w:ascii="Times New Roman" w:hAnsi="Times New Roman" w:cs="Times New Roman"/>
                <w:sz w:val="24"/>
                <w:szCs w:val="24"/>
                <w:highlight w:val="yellow"/>
              </w:rPr>
            </w:pPr>
            <w:r w:rsidRPr="003F6E39">
              <w:rPr>
                <w:rFonts w:ascii="Times New Roman" w:hAnsi="Times New Roman" w:cs="Times New Roman"/>
                <w:sz w:val="24"/>
                <w:szCs w:val="24"/>
              </w:rPr>
              <w:t>Простой оборудования</w:t>
            </w:r>
            <w:r w:rsidR="00EF2956" w:rsidRPr="003F6E39">
              <w:rPr>
                <w:rFonts w:ascii="Times New Roman" w:hAnsi="Times New Roman" w:cs="Times New Roman"/>
                <w:sz w:val="24"/>
                <w:szCs w:val="24"/>
              </w:rPr>
              <w:t xml:space="preserve"> в Оршанском районе</w:t>
            </w:r>
            <w:r w:rsidRPr="003F6E39">
              <w:rPr>
                <w:rFonts w:ascii="Times New Roman" w:hAnsi="Times New Roman" w:cs="Times New Roman"/>
                <w:sz w:val="24"/>
                <w:szCs w:val="24"/>
              </w:rPr>
              <w:t xml:space="preserve">. Негативное воздействие на окружающую среду </w:t>
            </w:r>
            <w:r w:rsidR="00EF2956" w:rsidRPr="003F6E39">
              <w:rPr>
                <w:rFonts w:ascii="Times New Roman" w:hAnsi="Times New Roman" w:cs="Times New Roman"/>
                <w:sz w:val="24"/>
                <w:szCs w:val="24"/>
              </w:rPr>
              <w:t>из-</w:t>
            </w:r>
            <w:r w:rsidRPr="003F6E39">
              <w:rPr>
                <w:rFonts w:ascii="Times New Roman" w:hAnsi="Times New Roman" w:cs="Times New Roman"/>
                <w:sz w:val="24"/>
                <w:szCs w:val="24"/>
              </w:rPr>
              <w:t xml:space="preserve">за поступления </w:t>
            </w:r>
            <w:r w:rsidR="00EF2956" w:rsidRPr="003F6E39">
              <w:rPr>
                <w:rFonts w:ascii="Times New Roman" w:hAnsi="Times New Roman" w:cs="Times New Roman"/>
                <w:sz w:val="24"/>
                <w:szCs w:val="24"/>
              </w:rPr>
              <w:t xml:space="preserve">в атмосферный воздух </w:t>
            </w:r>
            <w:r w:rsidR="00EF2956">
              <w:rPr>
                <w:rFonts w:ascii="Times New Roman" w:hAnsi="Times New Roman" w:cs="Times New Roman"/>
                <w:sz w:val="24"/>
                <w:szCs w:val="24"/>
              </w:rPr>
              <w:t>свалочного газа,</w:t>
            </w:r>
            <w:r w:rsidR="00EF2956" w:rsidRPr="00EF2956">
              <w:rPr>
                <w:rFonts w:ascii="Times New Roman" w:hAnsi="Times New Roman" w:cs="Times New Roman"/>
                <w:sz w:val="24"/>
                <w:szCs w:val="24"/>
                <w:highlight w:val="cyan"/>
              </w:rPr>
              <w:t xml:space="preserve"> </w:t>
            </w:r>
            <w:r w:rsidR="00EF2956" w:rsidRPr="0014692B">
              <w:rPr>
                <w:rFonts w:ascii="Times New Roman" w:hAnsi="Times New Roman" w:cs="Times New Roman"/>
                <w:sz w:val="24"/>
                <w:szCs w:val="24"/>
              </w:rPr>
              <w:lastRenderedPageBreak/>
              <w:t xml:space="preserve">образующегося сверх объемов утилизации </w:t>
            </w:r>
            <w:r w:rsidRPr="0014692B">
              <w:rPr>
                <w:rFonts w:ascii="Times New Roman" w:hAnsi="Times New Roman" w:cs="Times New Roman"/>
                <w:sz w:val="24"/>
                <w:szCs w:val="24"/>
              </w:rPr>
              <w:t xml:space="preserve">на существующей </w:t>
            </w:r>
            <w:r w:rsidR="00EF2956" w:rsidRPr="0014692B">
              <w:rPr>
                <w:rFonts w:ascii="Times New Roman" w:hAnsi="Times New Roman" w:cs="Times New Roman"/>
                <w:sz w:val="24"/>
                <w:szCs w:val="24"/>
              </w:rPr>
              <w:t>установке</w:t>
            </w:r>
            <w:r w:rsidRPr="0014692B">
              <w:rPr>
                <w:rFonts w:ascii="Times New Roman" w:hAnsi="Times New Roman" w:cs="Times New Roman"/>
                <w:sz w:val="24"/>
                <w:szCs w:val="24"/>
              </w:rPr>
              <w:t xml:space="preserve"> в Могилевском районе. </w:t>
            </w:r>
          </w:p>
          <w:p w14:paraId="50FE56B2" w14:textId="25FCCF34" w:rsidR="00594D68" w:rsidRPr="003A1C16" w:rsidRDefault="007F2DC2" w:rsidP="006E1D78">
            <w:pPr>
              <w:spacing w:after="0" w:line="276" w:lineRule="auto"/>
              <w:ind w:firstLine="567"/>
              <w:jc w:val="both"/>
            </w:pPr>
            <w:r w:rsidRPr="006E1D78">
              <w:rPr>
                <w:rFonts w:ascii="Times New Roman" w:hAnsi="Times New Roman" w:cs="Times New Roman"/>
                <w:sz w:val="24"/>
                <w:szCs w:val="24"/>
              </w:rPr>
              <w:t xml:space="preserve">Приоритетным вариантом среди рассматриваемых альтернатив является </w:t>
            </w:r>
            <w:r w:rsidRPr="006E1D78">
              <w:rPr>
                <w:rFonts w:ascii="Times New Roman" w:hAnsi="Times New Roman" w:cs="Times New Roman"/>
                <w:b/>
                <w:sz w:val="24"/>
                <w:szCs w:val="24"/>
              </w:rPr>
              <w:t>Вариант 1</w:t>
            </w:r>
            <w:r w:rsidR="0014692B">
              <w:rPr>
                <w:rFonts w:ascii="Times New Roman" w:hAnsi="Times New Roman" w:cs="Times New Roman"/>
                <w:b/>
                <w:sz w:val="24"/>
                <w:szCs w:val="24"/>
              </w:rPr>
              <w:t>.</w:t>
            </w:r>
            <w:r w:rsidRPr="006E1D78">
              <w:rPr>
                <w:rFonts w:ascii="Times New Roman" w:hAnsi="Times New Roman" w:cs="Times New Roman"/>
                <w:sz w:val="24"/>
                <w:szCs w:val="24"/>
              </w:rPr>
              <w:t xml:space="preserve"> </w:t>
            </w:r>
            <w:r w:rsidR="0014692B" w:rsidRPr="003F6E39">
              <w:rPr>
                <w:rFonts w:ascii="Times New Roman" w:hAnsi="Times New Roman" w:cs="Times New Roman"/>
                <w:b/>
                <w:sz w:val="24"/>
                <w:szCs w:val="24"/>
              </w:rPr>
              <w:t>Установка (перенос) блока-контейнера с ГПА с установки в Оршанском районе Витебской области на установку «Ново-</w:t>
            </w:r>
            <w:proofErr w:type="spellStart"/>
            <w:r w:rsidR="0014692B" w:rsidRPr="003F6E39">
              <w:rPr>
                <w:rFonts w:ascii="Times New Roman" w:hAnsi="Times New Roman" w:cs="Times New Roman"/>
                <w:b/>
                <w:sz w:val="24"/>
                <w:szCs w:val="24"/>
              </w:rPr>
              <w:t>Милеевка</w:t>
            </w:r>
            <w:proofErr w:type="spellEnd"/>
            <w:r w:rsidR="0014692B" w:rsidRPr="003F6E39">
              <w:rPr>
                <w:rFonts w:ascii="Times New Roman" w:hAnsi="Times New Roman" w:cs="Times New Roman"/>
                <w:b/>
                <w:sz w:val="24"/>
                <w:szCs w:val="24"/>
              </w:rPr>
              <w:t>» в Могилевском районе</w:t>
            </w:r>
            <w:r w:rsidR="004A1FCE" w:rsidRPr="006E1D78">
              <w:rPr>
                <w:rFonts w:ascii="Times New Roman" w:hAnsi="Times New Roman" w:cs="Times New Roman"/>
                <w:b/>
                <w:sz w:val="24"/>
                <w:szCs w:val="24"/>
              </w:rPr>
              <w:t>.</w:t>
            </w:r>
            <w:r w:rsidRPr="006E1D78">
              <w:rPr>
                <w:rFonts w:ascii="Times New Roman" w:hAnsi="Times New Roman" w:cs="Times New Roman"/>
                <w:sz w:val="24"/>
                <w:szCs w:val="24"/>
              </w:rPr>
              <w:t xml:space="preserve"> Проектные решения в соответствии с выбранным вариантом технически реализуемы при проведении соответствующих мероприятий, а также характеризуются наибольшей совокупностью показателей эффективности инвестиций со значением «минимум».</w:t>
            </w:r>
          </w:p>
        </w:tc>
      </w:tr>
    </w:tbl>
    <w:p w14:paraId="5F1EE88F" w14:textId="51ED06C4" w:rsidR="00117048" w:rsidRPr="00402D90" w:rsidRDefault="00117048" w:rsidP="006E1D78">
      <w:pPr>
        <w:spacing w:after="0" w:line="276" w:lineRule="auto"/>
        <w:jc w:val="both"/>
        <w:rPr>
          <w:rFonts w:ascii="Times New Roman" w:hAnsi="Times New Roman" w:cs="Times New Roman"/>
          <w:sz w:val="24"/>
          <w:szCs w:val="24"/>
        </w:rPr>
      </w:pPr>
    </w:p>
    <w:sectPr w:rsidR="00117048" w:rsidRPr="00402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1288" w14:textId="77777777" w:rsidR="003C2AFD" w:rsidRDefault="003C2AFD" w:rsidP="00B301D3">
      <w:pPr>
        <w:spacing w:after="0" w:line="240" w:lineRule="auto"/>
      </w:pPr>
      <w:r>
        <w:separator/>
      </w:r>
    </w:p>
  </w:endnote>
  <w:endnote w:type="continuationSeparator" w:id="0">
    <w:p w14:paraId="33B9D39E" w14:textId="77777777" w:rsidR="003C2AFD" w:rsidRDefault="003C2AFD" w:rsidP="00B3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_Time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FBC56" w14:textId="77777777" w:rsidR="003C2AFD" w:rsidRDefault="003C2AFD" w:rsidP="00B301D3">
      <w:pPr>
        <w:spacing w:after="0" w:line="240" w:lineRule="auto"/>
      </w:pPr>
      <w:r>
        <w:separator/>
      </w:r>
    </w:p>
  </w:footnote>
  <w:footnote w:type="continuationSeparator" w:id="0">
    <w:p w14:paraId="780E3012" w14:textId="77777777" w:rsidR="003C2AFD" w:rsidRDefault="003C2AFD" w:rsidP="00B30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7A825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8668F6"/>
    <w:multiLevelType w:val="hybridMultilevel"/>
    <w:tmpl w:val="D6CE25E8"/>
    <w:lvl w:ilvl="0" w:tplc="6C6AB6E2">
      <w:start w:val="1"/>
      <w:numFmt w:val="bullet"/>
      <w:lvlText w:val=""/>
      <w:lvlJc w:val="left"/>
      <w:pPr>
        <w:ind w:left="1004" w:hanging="360"/>
      </w:pPr>
      <w:rPr>
        <w:rFonts w:ascii="Wingdings" w:hAnsi="Wingdings" w:hint="default"/>
        <w:color w:val="002060"/>
        <w:sz w:val="24"/>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E4C0567"/>
    <w:multiLevelType w:val="hybridMultilevel"/>
    <w:tmpl w:val="E116BD66"/>
    <w:lvl w:ilvl="0" w:tplc="41666E0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21678FF"/>
    <w:multiLevelType w:val="hybridMultilevel"/>
    <w:tmpl w:val="539E4DD0"/>
    <w:lvl w:ilvl="0" w:tplc="FFFFFFFF">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9734B4"/>
    <w:multiLevelType w:val="hybridMultilevel"/>
    <w:tmpl w:val="1B7CD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012C76"/>
    <w:multiLevelType w:val="hybridMultilevel"/>
    <w:tmpl w:val="50D22306"/>
    <w:lvl w:ilvl="0" w:tplc="1BB693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761B01"/>
    <w:multiLevelType w:val="hybridMultilevel"/>
    <w:tmpl w:val="129A1B10"/>
    <w:lvl w:ilvl="0" w:tplc="9AFAE0D4">
      <w:start w:val="1"/>
      <w:numFmt w:val="bullet"/>
      <w:lvlText w:val="o"/>
      <w:lvlJc w:val="left"/>
      <w:pPr>
        <w:ind w:left="1440" w:hanging="360"/>
      </w:pPr>
      <w:rPr>
        <w:rFonts w:ascii="Courier New" w:hAnsi="Courier New" w:cs="Courier New"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06"/>
    <w:rsid w:val="0003788F"/>
    <w:rsid w:val="00043508"/>
    <w:rsid w:val="00073A9F"/>
    <w:rsid w:val="0008452D"/>
    <w:rsid w:val="00117048"/>
    <w:rsid w:val="001212FA"/>
    <w:rsid w:val="0014692B"/>
    <w:rsid w:val="00151AAF"/>
    <w:rsid w:val="0015781E"/>
    <w:rsid w:val="00194864"/>
    <w:rsid w:val="00197FBF"/>
    <w:rsid w:val="001A07EB"/>
    <w:rsid w:val="00203113"/>
    <w:rsid w:val="00242439"/>
    <w:rsid w:val="00250064"/>
    <w:rsid w:val="00251F9D"/>
    <w:rsid w:val="002556A1"/>
    <w:rsid w:val="00297B7A"/>
    <w:rsid w:val="002E43C9"/>
    <w:rsid w:val="002F26A1"/>
    <w:rsid w:val="002F4227"/>
    <w:rsid w:val="002F46A7"/>
    <w:rsid w:val="003249AE"/>
    <w:rsid w:val="0032561F"/>
    <w:rsid w:val="00332C4D"/>
    <w:rsid w:val="003A1C16"/>
    <w:rsid w:val="003C2AFD"/>
    <w:rsid w:val="003E6B5F"/>
    <w:rsid w:val="003F6E39"/>
    <w:rsid w:val="00402D90"/>
    <w:rsid w:val="004109AB"/>
    <w:rsid w:val="00414BEF"/>
    <w:rsid w:val="00445AED"/>
    <w:rsid w:val="00452DE4"/>
    <w:rsid w:val="004A1FCE"/>
    <w:rsid w:val="004D72F9"/>
    <w:rsid w:val="004F0CC4"/>
    <w:rsid w:val="004F37ED"/>
    <w:rsid w:val="00594D68"/>
    <w:rsid w:val="005B7A20"/>
    <w:rsid w:val="005F162F"/>
    <w:rsid w:val="005F2688"/>
    <w:rsid w:val="00605428"/>
    <w:rsid w:val="00641C21"/>
    <w:rsid w:val="006426E4"/>
    <w:rsid w:val="00642C9A"/>
    <w:rsid w:val="00680526"/>
    <w:rsid w:val="00695F6C"/>
    <w:rsid w:val="006B4FF8"/>
    <w:rsid w:val="006E1D78"/>
    <w:rsid w:val="00714669"/>
    <w:rsid w:val="00722FEA"/>
    <w:rsid w:val="00730C2A"/>
    <w:rsid w:val="00743343"/>
    <w:rsid w:val="00745B06"/>
    <w:rsid w:val="007820DC"/>
    <w:rsid w:val="007A049A"/>
    <w:rsid w:val="007D261B"/>
    <w:rsid w:val="007F2DC2"/>
    <w:rsid w:val="008462D6"/>
    <w:rsid w:val="00860B3D"/>
    <w:rsid w:val="008F776F"/>
    <w:rsid w:val="009450BB"/>
    <w:rsid w:val="009A1E3D"/>
    <w:rsid w:val="009A6751"/>
    <w:rsid w:val="00A02D2E"/>
    <w:rsid w:val="00A2112B"/>
    <w:rsid w:val="00A76193"/>
    <w:rsid w:val="00A96903"/>
    <w:rsid w:val="00AB17F3"/>
    <w:rsid w:val="00AC048F"/>
    <w:rsid w:val="00AC0867"/>
    <w:rsid w:val="00B14729"/>
    <w:rsid w:val="00B301D3"/>
    <w:rsid w:val="00B802F0"/>
    <w:rsid w:val="00B94BCC"/>
    <w:rsid w:val="00BB1409"/>
    <w:rsid w:val="00BC5B38"/>
    <w:rsid w:val="00BD7028"/>
    <w:rsid w:val="00C16BAA"/>
    <w:rsid w:val="00C209B3"/>
    <w:rsid w:val="00C3173E"/>
    <w:rsid w:val="00C41DBD"/>
    <w:rsid w:val="00C4401A"/>
    <w:rsid w:val="00C4605D"/>
    <w:rsid w:val="00C52FA4"/>
    <w:rsid w:val="00C57525"/>
    <w:rsid w:val="00CA3F67"/>
    <w:rsid w:val="00CA5E4B"/>
    <w:rsid w:val="00CD25D5"/>
    <w:rsid w:val="00CE438B"/>
    <w:rsid w:val="00D45C1D"/>
    <w:rsid w:val="00D67741"/>
    <w:rsid w:val="00D8304C"/>
    <w:rsid w:val="00DB3A74"/>
    <w:rsid w:val="00E07415"/>
    <w:rsid w:val="00E31810"/>
    <w:rsid w:val="00E72D27"/>
    <w:rsid w:val="00EB45CF"/>
    <w:rsid w:val="00EC2D4A"/>
    <w:rsid w:val="00EC6162"/>
    <w:rsid w:val="00EF2956"/>
    <w:rsid w:val="00F451E8"/>
    <w:rsid w:val="00F75131"/>
    <w:rsid w:val="00F94BD7"/>
    <w:rsid w:val="00FC45E6"/>
    <w:rsid w:val="00FD332D"/>
    <w:rsid w:val="00FF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F774"/>
  <w15:chartTrackingRefBased/>
  <w15:docId w15:val="{E0BAE687-6937-40F8-BC7B-6C64CCF3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4"/>
    <w:uiPriority w:val="99"/>
    <w:unhideWhenUsed/>
    <w:qFormat/>
    <w:rsid w:val="003E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E6B5F"/>
    <w:rPr>
      <w:i/>
      <w:iCs/>
    </w:rPr>
  </w:style>
  <w:style w:type="character" w:styleId="a6">
    <w:name w:val="Strong"/>
    <w:basedOn w:val="a0"/>
    <w:uiPriority w:val="22"/>
    <w:qFormat/>
    <w:rsid w:val="003E6B5F"/>
    <w:rPr>
      <w:b/>
      <w:bCs/>
    </w:rPr>
  </w:style>
  <w:style w:type="character" w:styleId="a7">
    <w:name w:val="Hyperlink"/>
    <w:basedOn w:val="a0"/>
    <w:uiPriority w:val="99"/>
    <w:unhideWhenUsed/>
    <w:rsid w:val="00C4605D"/>
    <w:rPr>
      <w:color w:val="0000FF"/>
      <w:u w:val="single"/>
    </w:rPr>
  </w:style>
  <w:style w:type="paragraph" w:styleId="a8">
    <w:name w:val="Body Text"/>
    <w:aliases w:val="Знак Знак Знак Знак Знак"/>
    <w:basedOn w:val="a"/>
    <w:link w:val="a9"/>
    <w:qFormat/>
    <w:rsid w:val="00642C9A"/>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aliases w:val="Знак Знак Знак Знак Знак Знак"/>
    <w:basedOn w:val="a0"/>
    <w:link w:val="a8"/>
    <w:rsid w:val="00642C9A"/>
    <w:rPr>
      <w:rFonts w:ascii="Times New Roman" w:eastAsia="Times New Roman" w:hAnsi="Times New Roman" w:cs="Times New Roman"/>
      <w:sz w:val="20"/>
      <w:szCs w:val="20"/>
      <w:lang w:eastAsia="ru-RU"/>
    </w:rPr>
  </w:style>
  <w:style w:type="paragraph" w:customStyle="1" w:styleId="aa">
    <w:name w:val="Текст основной"/>
    <w:basedOn w:val="a"/>
    <w:link w:val="ab"/>
    <w:qFormat/>
    <w:rsid w:val="00642C9A"/>
    <w:pPr>
      <w:spacing w:after="0" w:line="276" w:lineRule="auto"/>
      <w:ind w:firstLine="851"/>
      <w:jc w:val="both"/>
    </w:pPr>
    <w:rPr>
      <w:rFonts w:ascii="ISOCPEUR" w:eastAsia="Times New Roman" w:hAnsi="ISOCPEUR" w:cs="Times New Roman"/>
      <w:i/>
      <w:sz w:val="28"/>
      <w:szCs w:val="24"/>
      <w:lang w:eastAsia="ru-RU"/>
    </w:rPr>
  </w:style>
  <w:style w:type="character" w:customStyle="1" w:styleId="ab">
    <w:name w:val="Текст основной Знак"/>
    <w:link w:val="aa"/>
    <w:locked/>
    <w:rsid w:val="00642C9A"/>
    <w:rPr>
      <w:rFonts w:ascii="ISOCPEUR" w:eastAsia="Times New Roman" w:hAnsi="ISOCPEUR" w:cs="Times New Roman"/>
      <w:i/>
      <w:sz w:val="28"/>
      <w:szCs w:val="24"/>
      <w:lang w:eastAsia="ru-RU"/>
    </w:rPr>
  </w:style>
  <w:style w:type="paragraph" w:styleId="ac">
    <w:name w:val="List Paragraph"/>
    <w:aliases w:val="Абзац списка для документа,Nadpis 2a,Абзац с отступом,Маркер,Абзац маркированнный,List Paragraph,Bullet Number,Нумерованый список,List Paragraph1,Bullet List,FooterText,numbered,lp1,название,SL_Абзац списка,f_Абзац 1,ПАРАГРАФ,Абзац списка6"/>
    <w:basedOn w:val="a"/>
    <w:link w:val="ad"/>
    <w:uiPriority w:val="34"/>
    <w:qFormat/>
    <w:rsid w:val="00BC5B38"/>
    <w:pPr>
      <w:ind w:left="720"/>
      <w:contextualSpacing/>
    </w:pPr>
  </w:style>
  <w:style w:type="paragraph" w:customStyle="1" w:styleId="Default">
    <w:name w:val="Default"/>
    <w:rsid w:val="00BC5B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Абзац списка для документа Знак,Nadpis 2a Знак,Абзац с отступом Знак,Маркер Знак,Абзац маркированнный Знак,List Paragraph Знак,Bullet Number Знак,Нумерованый список Знак,List Paragraph1 Знак,Bullet List Знак,FooterText Знак,lp1 Знак"/>
    <w:link w:val="ac"/>
    <w:uiPriority w:val="34"/>
    <w:qFormat/>
    <w:rsid w:val="00BC5B38"/>
  </w:style>
  <w:style w:type="paragraph" w:styleId="ae">
    <w:name w:val="Balloon Text"/>
    <w:basedOn w:val="a"/>
    <w:link w:val="af"/>
    <w:uiPriority w:val="99"/>
    <w:semiHidden/>
    <w:unhideWhenUsed/>
    <w:rsid w:val="00C317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173E"/>
    <w:rPr>
      <w:rFonts w:ascii="Segoe UI" w:hAnsi="Segoe UI" w:cs="Segoe UI"/>
      <w:sz w:val="18"/>
      <w:szCs w:val="18"/>
    </w:rPr>
  </w:style>
  <w:style w:type="character" w:customStyle="1" w:styleId="fontstyle01">
    <w:name w:val="fontstyle01"/>
    <w:basedOn w:val="a0"/>
    <w:rsid w:val="00743343"/>
    <w:rPr>
      <w:rFonts w:ascii="TimesNewRomanPSMT" w:eastAsia="TimesNewRomanPSMT" w:hint="eastAsia"/>
      <w:b w:val="0"/>
      <w:bCs w:val="0"/>
      <w:i w:val="0"/>
      <w:iCs w:val="0"/>
      <w:color w:val="000000"/>
      <w:sz w:val="24"/>
      <w:szCs w:val="24"/>
    </w:rPr>
  </w:style>
  <w:style w:type="character" w:customStyle="1" w:styleId="fontstyle21">
    <w:name w:val="fontstyle21"/>
    <w:basedOn w:val="a0"/>
    <w:rsid w:val="00743343"/>
    <w:rPr>
      <w:rFonts w:ascii="SymbolMT" w:hAnsi="SymbolMT" w:hint="default"/>
      <w:b w:val="0"/>
      <w:bCs w:val="0"/>
      <w:i w:val="0"/>
      <w:iCs w:val="0"/>
      <w:color w:val="548DD4"/>
      <w:sz w:val="24"/>
      <w:szCs w:val="24"/>
    </w:rPr>
  </w:style>
  <w:style w:type="character" w:customStyle="1" w:styleId="fontstyle31">
    <w:name w:val="fontstyle31"/>
    <w:basedOn w:val="a0"/>
    <w:rsid w:val="00743343"/>
    <w:rPr>
      <w:rFonts w:ascii="TimesNewRomanPS-BoldMT" w:hAnsi="TimesNewRomanPS-BoldMT" w:hint="default"/>
      <w:b/>
      <w:bCs/>
      <w:i w:val="0"/>
      <w:iCs w:val="0"/>
      <w:color w:val="548DD4"/>
      <w:sz w:val="24"/>
      <w:szCs w:val="24"/>
    </w:rPr>
  </w:style>
  <w:style w:type="character" w:customStyle="1" w:styleId="fontstyle11">
    <w:name w:val="fontstyle11"/>
    <w:basedOn w:val="a0"/>
    <w:rsid w:val="00743343"/>
    <w:rPr>
      <w:rFonts w:ascii="TimesNewRomanPS-BoldMT" w:hAnsi="TimesNewRomanPS-BoldMT" w:hint="default"/>
      <w:b/>
      <w:bCs/>
      <w:i w:val="0"/>
      <w:iCs w:val="0"/>
      <w:color w:val="548DD4"/>
      <w:sz w:val="24"/>
      <w:szCs w:val="24"/>
    </w:rPr>
  </w:style>
  <w:style w:type="character" w:customStyle="1" w:styleId="a4">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rsid w:val="002F26A1"/>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F26A1"/>
    <w:pPr>
      <w:widowControl w:val="0"/>
      <w:spacing w:after="0" w:line="240" w:lineRule="auto"/>
    </w:pPr>
    <w:rPr>
      <w:lang w:val="en-US"/>
    </w:rPr>
  </w:style>
  <w:style w:type="paragraph" w:customStyle="1" w:styleId="af0">
    <w:name w:val="Мой Обычный"/>
    <w:basedOn w:val="a"/>
    <w:link w:val="af1"/>
    <w:qFormat/>
    <w:rsid w:val="002F26A1"/>
    <w:pPr>
      <w:spacing w:after="120" w:line="276" w:lineRule="auto"/>
      <w:ind w:firstLine="312"/>
      <w:jc w:val="both"/>
    </w:pPr>
    <w:rPr>
      <w:rFonts w:ascii="Arial" w:eastAsia="Calibri" w:hAnsi="Arial" w:cs="Arial"/>
      <w:sz w:val="28"/>
      <w:szCs w:val="28"/>
      <w:lang w:eastAsia="ru-RU"/>
    </w:rPr>
  </w:style>
  <w:style w:type="character" w:customStyle="1" w:styleId="af1">
    <w:name w:val="Мой Обычный Знак"/>
    <w:basedOn w:val="a0"/>
    <w:link w:val="af0"/>
    <w:rsid w:val="002F26A1"/>
    <w:rPr>
      <w:rFonts w:ascii="Arial" w:eastAsia="Calibri" w:hAnsi="Arial" w:cs="Arial"/>
      <w:sz w:val="28"/>
      <w:szCs w:val="28"/>
      <w:lang w:eastAsia="ru-RU"/>
    </w:rPr>
  </w:style>
  <w:style w:type="character" w:customStyle="1" w:styleId="phone">
    <w:name w:val="phone"/>
    <w:basedOn w:val="a0"/>
    <w:rsid w:val="007D261B"/>
  </w:style>
  <w:style w:type="character" w:customStyle="1" w:styleId="fax">
    <w:name w:val="fax"/>
    <w:basedOn w:val="a0"/>
    <w:rsid w:val="007D261B"/>
  </w:style>
  <w:style w:type="paragraph" w:customStyle="1" w:styleId="1">
    <w:name w:val="Обычный1"/>
    <w:link w:val="Normal2"/>
    <w:rsid w:val="007D261B"/>
    <w:pPr>
      <w:widowControl w:val="0"/>
      <w:spacing w:after="0" w:line="240" w:lineRule="auto"/>
      <w:ind w:firstLine="482"/>
      <w:jc w:val="both"/>
    </w:pPr>
    <w:rPr>
      <w:rFonts w:ascii="a_Timer" w:eastAsia="Times New Roman" w:hAnsi="a_Timer" w:cs="Times New Roman"/>
      <w:snapToGrid w:val="0"/>
      <w:sz w:val="24"/>
      <w:szCs w:val="20"/>
      <w:lang w:val="en-US" w:eastAsia="ru-RU"/>
    </w:rPr>
  </w:style>
  <w:style w:type="character" w:customStyle="1" w:styleId="Normal2">
    <w:name w:val="Normal Знак2"/>
    <w:link w:val="1"/>
    <w:rsid w:val="007D261B"/>
    <w:rPr>
      <w:rFonts w:ascii="a_Timer" w:eastAsia="Times New Roman" w:hAnsi="a_Timer" w:cs="Times New Roman"/>
      <w:snapToGrid w:val="0"/>
      <w:sz w:val="24"/>
      <w:szCs w:val="20"/>
      <w:lang w:val="en-US" w:eastAsia="ru-RU"/>
    </w:rPr>
  </w:style>
  <w:style w:type="paragraph" w:styleId="af2">
    <w:name w:val="No Spacing"/>
    <w:aliases w:val="Центровка,рисунок"/>
    <w:link w:val="af3"/>
    <w:uiPriority w:val="1"/>
    <w:qFormat/>
    <w:rsid w:val="00680526"/>
    <w:pPr>
      <w:spacing w:after="0" w:line="240" w:lineRule="auto"/>
    </w:pPr>
    <w:rPr>
      <w:rFonts w:ascii="Arial" w:eastAsia="Times New Roman" w:hAnsi="Arial" w:cs="Arial"/>
      <w:sz w:val="28"/>
      <w:szCs w:val="24"/>
      <w:lang w:eastAsia="ru-RU"/>
    </w:rPr>
  </w:style>
  <w:style w:type="character" w:customStyle="1" w:styleId="af3">
    <w:name w:val="Без интервала Знак"/>
    <w:aliases w:val="Центровка Знак,рисунок Знак"/>
    <w:basedOn w:val="a0"/>
    <w:link w:val="af2"/>
    <w:uiPriority w:val="1"/>
    <w:rsid w:val="00680526"/>
    <w:rPr>
      <w:rFonts w:ascii="Arial" w:eastAsia="Times New Roman" w:hAnsi="Arial" w:cs="Arial"/>
      <w:sz w:val="28"/>
      <w:szCs w:val="24"/>
      <w:lang w:eastAsia="ru-RU"/>
    </w:rPr>
  </w:style>
  <w:style w:type="character" w:customStyle="1" w:styleId="FontStyle310">
    <w:name w:val="Font Style31"/>
    <w:basedOn w:val="a0"/>
    <w:uiPriority w:val="99"/>
    <w:rsid w:val="00680526"/>
    <w:rPr>
      <w:rFonts w:ascii="Times New Roman" w:hAnsi="Times New Roman" w:cs="Times New Roman"/>
      <w:sz w:val="26"/>
      <w:szCs w:val="26"/>
    </w:rPr>
  </w:style>
  <w:style w:type="character" w:styleId="af4">
    <w:name w:val="annotation reference"/>
    <w:basedOn w:val="a0"/>
    <w:uiPriority w:val="99"/>
    <w:semiHidden/>
    <w:unhideWhenUsed/>
    <w:rsid w:val="00CE438B"/>
    <w:rPr>
      <w:sz w:val="16"/>
      <w:szCs w:val="16"/>
    </w:rPr>
  </w:style>
  <w:style w:type="paragraph" w:styleId="af5">
    <w:name w:val="annotation text"/>
    <w:basedOn w:val="a"/>
    <w:link w:val="af6"/>
    <w:uiPriority w:val="99"/>
    <w:unhideWhenUsed/>
    <w:rsid w:val="00CE438B"/>
    <w:pPr>
      <w:spacing w:line="240" w:lineRule="auto"/>
    </w:pPr>
    <w:rPr>
      <w:sz w:val="20"/>
      <w:szCs w:val="20"/>
    </w:rPr>
  </w:style>
  <w:style w:type="character" w:customStyle="1" w:styleId="af6">
    <w:name w:val="Текст примечания Знак"/>
    <w:basedOn w:val="a0"/>
    <w:link w:val="af5"/>
    <w:uiPriority w:val="99"/>
    <w:rsid w:val="00CE438B"/>
    <w:rPr>
      <w:sz w:val="20"/>
      <w:szCs w:val="20"/>
    </w:rPr>
  </w:style>
  <w:style w:type="paragraph" w:styleId="af7">
    <w:name w:val="annotation subject"/>
    <w:basedOn w:val="af5"/>
    <w:next w:val="af5"/>
    <w:link w:val="af8"/>
    <w:uiPriority w:val="99"/>
    <w:semiHidden/>
    <w:unhideWhenUsed/>
    <w:rsid w:val="00CE438B"/>
    <w:rPr>
      <w:b/>
      <w:bCs/>
    </w:rPr>
  </w:style>
  <w:style w:type="character" w:customStyle="1" w:styleId="af8">
    <w:name w:val="Тема примечания Знак"/>
    <w:basedOn w:val="af6"/>
    <w:link w:val="af7"/>
    <w:uiPriority w:val="99"/>
    <w:semiHidden/>
    <w:rsid w:val="00CE438B"/>
    <w:rPr>
      <w:b/>
      <w:bCs/>
      <w:sz w:val="20"/>
      <w:szCs w:val="20"/>
    </w:rPr>
  </w:style>
  <w:style w:type="character" w:customStyle="1" w:styleId="10">
    <w:name w:val="Неразрешенное упоминание1"/>
    <w:basedOn w:val="a0"/>
    <w:uiPriority w:val="99"/>
    <w:semiHidden/>
    <w:unhideWhenUsed/>
    <w:rsid w:val="00714669"/>
    <w:rPr>
      <w:color w:val="605E5C"/>
      <w:shd w:val="clear" w:color="auto" w:fill="E1DFDD"/>
    </w:rPr>
  </w:style>
  <w:style w:type="paragraph" w:styleId="af9">
    <w:name w:val="Revision"/>
    <w:hidden/>
    <w:uiPriority w:val="99"/>
    <w:semiHidden/>
    <w:rsid w:val="00E31810"/>
    <w:pPr>
      <w:spacing w:after="0" w:line="240" w:lineRule="auto"/>
    </w:pPr>
  </w:style>
  <w:style w:type="character" w:customStyle="1" w:styleId="fontstyle41">
    <w:name w:val="fontstyle41"/>
    <w:basedOn w:val="a0"/>
    <w:rsid w:val="004109AB"/>
    <w:rPr>
      <w:rFonts w:ascii="Courier New" w:hAnsi="Courier New" w:cs="Courier New" w:hint="default"/>
      <w:b w:val="0"/>
      <w:bCs w:val="0"/>
      <w:i w:val="0"/>
      <w:iCs w:val="0"/>
      <w:color w:val="000000"/>
      <w:sz w:val="24"/>
      <w:szCs w:val="24"/>
    </w:rPr>
  </w:style>
  <w:style w:type="character" w:customStyle="1" w:styleId="fontstyle51">
    <w:name w:val="fontstyle51"/>
    <w:basedOn w:val="a0"/>
    <w:rsid w:val="004109AB"/>
    <w:rPr>
      <w:rFonts w:ascii="Times New Roman" w:hAnsi="Times New Roman" w:cs="Times New Roman" w:hint="default"/>
      <w:b/>
      <w:bCs/>
      <w:i w:val="0"/>
      <w:iCs w:val="0"/>
      <w:color w:val="002060"/>
      <w:sz w:val="24"/>
      <w:szCs w:val="24"/>
    </w:rPr>
  </w:style>
  <w:style w:type="paragraph" w:customStyle="1" w:styleId="ConsPlusNonformat">
    <w:name w:val="ConsPlusNonformat"/>
    <w:uiPriority w:val="99"/>
    <w:rsid w:val="00B802F0"/>
    <w:pPr>
      <w:autoSpaceDE w:val="0"/>
      <w:autoSpaceDN w:val="0"/>
      <w:adjustRightInd w:val="0"/>
      <w:spacing w:after="0" w:line="240" w:lineRule="auto"/>
    </w:pPr>
    <w:rPr>
      <w:rFonts w:ascii="Courier New" w:eastAsia="Times New Roman" w:hAnsi="Courier New" w:cs="Courier New"/>
      <w:sz w:val="20"/>
      <w:szCs w:val="20"/>
    </w:rPr>
  </w:style>
  <w:style w:type="character" w:styleId="afa">
    <w:name w:val="footnote reference"/>
    <w:basedOn w:val="a0"/>
    <w:rsid w:val="00B301D3"/>
    <w:rPr>
      <w:vertAlign w:val="superscript"/>
    </w:rPr>
  </w:style>
  <w:style w:type="paragraph" w:styleId="afb">
    <w:name w:val="footnote text"/>
    <w:basedOn w:val="a"/>
    <w:link w:val="afc"/>
    <w:rsid w:val="00B301D3"/>
    <w:pPr>
      <w:tabs>
        <w:tab w:val="num" w:pos="1440"/>
        <w:tab w:val="left" w:pos="5760"/>
      </w:tabs>
      <w:spacing w:before="120" w:after="120" w:line="240" w:lineRule="auto"/>
      <w:ind w:firstLine="720"/>
    </w:pPr>
    <w:rPr>
      <w:rFonts w:ascii="Arial" w:eastAsia="Times New Roman" w:hAnsi="Arial" w:cs="Times New Roman"/>
      <w:i/>
      <w:color w:val="000000"/>
      <w:sz w:val="24"/>
      <w:szCs w:val="24"/>
      <w:lang w:eastAsia="ru-RU"/>
    </w:rPr>
  </w:style>
  <w:style w:type="character" w:customStyle="1" w:styleId="afc">
    <w:name w:val="Текст сноски Знак"/>
    <w:basedOn w:val="a0"/>
    <w:link w:val="afb"/>
    <w:rsid w:val="00B301D3"/>
    <w:rPr>
      <w:rFonts w:ascii="Arial" w:eastAsia="Times New Roman" w:hAnsi="Arial" w:cs="Times New Roman"/>
      <w: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8103">
      <w:bodyDiv w:val="1"/>
      <w:marLeft w:val="0"/>
      <w:marRight w:val="0"/>
      <w:marTop w:val="0"/>
      <w:marBottom w:val="0"/>
      <w:divBdr>
        <w:top w:val="none" w:sz="0" w:space="0" w:color="auto"/>
        <w:left w:val="none" w:sz="0" w:space="0" w:color="auto"/>
        <w:bottom w:val="none" w:sz="0" w:space="0" w:color="auto"/>
        <w:right w:val="none" w:sz="0" w:space="0" w:color="auto"/>
      </w:divBdr>
    </w:div>
    <w:div w:id="236861601">
      <w:bodyDiv w:val="1"/>
      <w:marLeft w:val="0"/>
      <w:marRight w:val="0"/>
      <w:marTop w:val="0"/>
      <w:marBottom w:val="0"/>
      <w:divBdr>
        <w:top w:val="none" w:sz="0" w:space="0" w:color="auto"/>
        <w:left w:val="none" w:sz="0" w:space="0" w:color="auto"/>
        <w:bottom w:val="none" w:sz="0" w:space="0" w:color="auto"/>
        <w:right w:val="none" w:sz="0" w:space="0" w:color="auto"/>
      </w:divBdr>
    </w:div>
    <w:div w:id="410547058">
      <w:bodyDiv w:val="1"/>
      <w:marLeft w:val="0"/>
      <w:marRight w:val="0"/>
      <w:marTop w:val="0"/>
      <w:marBottom w:val="0"/>
      <w:divBdr>
        <w:top w:val="none" w:sz="0" w:space="0" w:color="auto"/>
        <w:left w:val="none" w:sz="0" w:space="0" w:color="auto"/>
        <w:bottom w:val="none" w:sz="0" w:space="0" w:color="auto"/>
        <w:right w:val="none" w:sz="0" w:space="0" w:color="auto"/>
      </w:divBdr>
    </w:div>
    <w:div w:id="918490539">
      <w:bodyDiv w:val="1"/>
      <w:marLeft w:val="0"/>
      <w:marRight w:val="0"/>
      <w:marTop w:val="0"/>
      <w:marBottom w:val="0"/>
      <w:divBdr>
        <w:top w:val="none" w:sz="0" w:space="0" w:color="auto"/>
        <w:left w:val="none" w:sz="0" w:space="0" w:color="auto"/>
        <w:bottom w:val="none" w:sz="0" w:space="0" w:color="auto"/>
        <w:right w:val="none" w:sz="0" w:space="0" w:color="auto"/>
      </w:divBdr>
    </w:div>
    <w:div w:id="1060178534">
      <w:bodyDiv w:val="1"/>
      <w:marLeft w:val="0"/>
      <w:marRight w:val="0"/>
      <w:marTop w:val="0"/>
      <w:marBottom w:val="0"/>
      <w:divBdr>
        <w:top w:val="none" w:sz="0" w:space="0" w:color="auto"/>
        <w:left w:val="none" w:sz="0" w:space="0" w:color="auto"/>
        <w:bottom w:val="none" w:sz="0" w:space="0" w:color="auto"/>
        <w:right w:val="none" w:sz="0" w:space="0" w:color="auto"/>
      </w:divBdr>
    </w:div>
    <w:div w:id="1923752782">
      <w:bodyDiv w:val="1"/>
      <w:marLeft w:val="0"/>
      <w:marRight w:val="0"/>
      <w:marTop w:val="0"/>
      <w:marBottom w:val="0"/>
      <w:divBdr>
        <w:top w:val="none" w:sz="0" w:space="0" w:color="auto"/>
        <w:left w:val="none" w:sz="0" w:space="0" w:color="auto"/>
        <w:bottom w:val="none" w:sz="0" w:space="0" w:color="auto"/>
        <w:right w:val="none" w:sz="0" w:space="0" w:color="auto"/>
      </w:divBdr>
      <w:divsChild>
        <w:div w:id="2023893966">
          <w:marLeft w:val="0"/>
          <w:marRight w:val="0"/>
          <w:marTop w:val="0"/>
          <w:marBottom w:val="0"/>
          <w:divBdr>
            <w:top w:val="none" w:sz="0" w:space="0" w:color="auto"/>
            <w:left w:val="none" w:sz="0" w:space="0" w:color="auto"/>
            <w:bottom w:val="none" w:sz="0" w:space="0" w:color="auto"/>
            <w:right w:val="none" w:sz="0" w:space="0" w:color="auto"/>
          </w:divBdr>
        </w:div>
        <w:div w:id="595751055">
          <w:marLeft w:val="0"/>
          <w:marRight w:val="0"/>
          <w:marTop w:val="0"/>
          <w:marBottom w:val="0"/>
          <w:divBdr>
            <w:top w:val="none" w:sz="0" w:space="0" w:color="auto"/>
            <w:left w:val="none" w:sz="0" w:space="0" w:color="auto"/>
            <w:bottom w:val="none" w:sz="0" w:space="0" w:color="auto"/>
            <w:right w:val="none" w:sz="0" w:space="0" w:color="auto"/>
          </w:divBdr>
        </w:div>
        <w:div w:id="1306541257">
          <w:marLeft w:val="0"/>
          <w:marRight w:val="0"/>
          <w:marTop w:val="0"/>
          <w:marBottom w:val="0"/>
          <w:divBdr>
            <w:top w:val="none" w:sz="0" w:space="0" w:color="auto"/>
            <w:left w:val="none" w:sz="0" w:space="0" w:color="auto"/>
            <w:bottom w:val="none" w:sz="0" w:space="0" w:color="auto"/>
            <w:right w:val="none" w:sz="0" w:space="0" w:color="auto"/>
          </w:divBdr>
        </w:div>
        <w:div w:id="161822403">
          <w:marLeft w:val="0"/>
          <w:marRight w:val="0"/>
          <w:marTop w:val="0"/>
          <w:marBottom w:val="0"/>
          <w:divBdr>
            <w:top w:val="none" w:sz="0" w:space="0" w:color="auto"/>
            <w:left w:val="none" w:sz="0" w:space="0" w:color="auto"/>
            <w:bottom w:val="none" w:sz="0" w:space="0" w:color="auto"/>
            <w:right w:val="none" w:sz="0" w:space="0" w:color="auto"/>
          </w:divBdr>
        </w:div>
        <w:div w:id="25717468">
          <w:marLeft w:val="0"/>
          <w:marRight w:val="0"/>
          <w:marTop w:val="0"/>
          <w:marBottom w:val="0"/>
          <w:divBdr>
            <w:top w:val="none" w:sz="0" w:space="0" w:color="auto"/>
            <w:left w:val="none" w:sz="0" w:space="0" w:color="auto"/>
            <w:bottom w:val="none" w:sz="0" w:space="0" w:color="auto"/>
            <w:right w:val="none" w:sz="0" w:space="0" w:color="auto"/>
          </w:divBdr>
        </w:div>
        <w:div w:id="396705951">
          <w:marLeft w:val="0"/>
          <w:marRight w:val="0"/>
          <w:marTop w:val="0"/>
          <w:marBottom w:val="0"/>
          <w:divBdr>
            <w:top w:val="none" w:sz="0" w:space="0" w:color="auto"/>
            <w:left w:val="none" w:sz="0" w:space="0" w:color="auto"/>
            <w:bottom w:val="none" w:sz="0" w:space="0" w:color="auto"/>
            <w:right w:val="none" w:sz="0" w:space="0" w:color="auto"/>
          </w:divBdr>
        </w:div>
        <w:div w:id="916666235">
          <w:marLeft w:val="0"/>
          <w:marRight w:val="0"/>
          <w:marTop w:val="0"/>
          <w:marBottom w:val="0"/>
          <w:divBdr>
            <w:top w:val="none" w:sz="0" w:space="0" w:color="auto"/>
            <w:left w:val="none" w:sz="0" w:space="0" w:color="auto"/>
            <w:bottom w:val="none" w:sz="0" w:space="0" w:color="auto"/>
            <w:right w:val="none" w:sz="0" w:space="0" w:color="auto"/>
          </w:divBdr>
        </w:div>
        <w:div w:id="108206812">
          <w:marLeft w:val="0"/>
          <w:marRight w:val="0"/>
          <w:marTop w:val="0"/>
          <w:marBottom w:val="0"/>
          <w:divBdr>
            <w:top w:val="none" w:sz="0" w:space="0" w:color="auto"/>
            <w:left w:val="none" w:sz="0" w:space="0" w:color="auto"/>
            <w:bottom w:val="none" w:sz="0" w:space="0" w:color="auto"/>
            <w:right w:val="none" w:sz="0" w:space="0" w:color="auto"/>
          </w:divBdr>
        </w:div>
        <w:div w:id="105775271">
          <w:marLeft w:val="0"/>
          <w:marRight w:val="0"/>
          <w:marTop w:val="0"/>
          <w:marBottom w:val="0"/>
          <w:divBdr>
            <w:top w:val="none" w:sz="0" w:space="0" w:color="auto"/>
            <w:left w:val="none" w:sz="0" w:space="0" w:color="auto"/>
            <w:bottom w:val="none" w:sz="0" w:space="0" w:color="auto"/>
            <w:right w:val="none" w:sz="0" w:space="0" w:color="auto"/>
          </w:divBdr>
        </w:div>
        <w:div w:id="306058321">
          <w:marLeft w:val="0"/>
          <w:marRight w:val="0"/>
          <w:marTop w:val="0"/>
          <w:marBottom w:val="0"/>
          <w:divBdr>
            <w:top w:val="none" w:sz="0" w:space="0" w:color="auto"/>
            <w:left w:val="none" w:sz="0" w:space="0" w:color="auto"/>
            <w:bottom w:val="none" w:sz="0" w:space="0" w:color="auto"/>
            <w:right w:val="none" w:sz="0" w:space="0" w:color="auto"/>
          </w:divBdr>
        </w:div>
        <w:div w:id="27535300">
          <w:marLeft w:val="0"/>
          <w:marRight w:val="0"/>
          <w:marTop w:val="0"/>
          <w:marBottom w:val="0"/>
          <w:divBdr>
            <w:top w:val="none" w:sz="0" w:space="0" w:color="auto"/>
            <w:left w:val="none" w:sz="0" w:space="0" w:color="auto"/>
            <w:bottom w:val="none" w:sz="0" w:space="0" w:color="auto"/>
            <w:right w:val="none" w:sz="0" w:space="0" w:color="auto"/>
          </w:divBdr>
        </w:div>
        <w:div w:id="237254538">
          <w:marLeft w:val="0"/>
          <w:marRight w:val="0"/>
          <w:marTop w:val="0"/>
          <w:marBottom w:val="0"/>
          <w:divBdr>
            <w:top w:val="none" w:sz="0" w:space="0" w:color="auto"/>
            <w:left w:val="none" w:sz="0" w:space="0" w:color="auto"/>
            <w:bottom w:val="none" w:sz="0" w:space="0" w:color="auto"/>
            <w:right w:val="none" w:sz="0" w:space="0" w:color="auto"/>
          </w:divBdr>
        </w:div>
        <w:div w:id="1019351513">
          <w:marLeft w:val="0"/>
          <w:marRight w:val="0"/>
          <w:marTop w:val="0"/>
          <w:marBottom w:val="0"/>
          <w:divBdr>
            <w:top w:val="none" w:sz="0" w:space="0" w:color="auto"/>
            <w:left w:val="none" w:sz="0" w:space="0" w:color="auto"/>
            <w:bottom w:val="none" w:sz="0" w:space="0" w:color="auto"/>
            <w:right w:val="none" w:sz="0" w:space="0" w:color="auto"/>
          </w:divBdr>
        </w:div>
        <w:div w:id="1216350728">
          <w:marLeft w:val="0"/>
          <w:marRight w:val="0"/>
          <w:marTop w:val="0"/>
          <w:marBottom w:val="0"/>
          <w:divBdr>
            <w:top w:val="none" w:sz="0" w:space="0" w:color="auto"/>
            <w:left w:val="none" w:sz="0" w:space="0" w:color="auto"/>
            <w:bottom w:val="none" w:sz="0" w:space="0" w:color="auto"/>
            <w:right w:val="none" w:sz="0" w:space="0" w:color="auto"/>
          </w:divBdr>
        </w:div>
        <w:div w:id="1928611632">
          <w:marLeft w:val="0"/>
          <w:marRight w:val="0"/>
          <w:marTop w:val="0"/>
          <w:marBottom w:val="0"/>
          <w:divBdr>
            <w:top w:val="none" w:sz="0" w:space="0" w:color="auto"/>
            <w:left w:val="none" w:sz="0" w:space="0" w:color="auto"/>
            <w:bottom w:val="none" w:sz="0" w:space="0" w:color="auto"/>
            <w:right w:val="none" w:sz="0" w:space="0" w:color="auto"/>
          </w:divBdr>
        </w:div>
        <w:div w:id="585572823">
          <w:marLeft w:val="0"/>
          <w:marRight w:val="0"/>
          <w:marTop w:val="0"/>
          <w:marBottom w:val="0"/>
          <w:divBdr>
            <w:top w:val="none" w:sz="0" w:space="0" w:color="auto"/>
            <w:left w:val="none" w:sz="0" w:space="0" w:color="auto"/>
            <w:bottom w:val="none" w:sz="0" w:space="0" w:color="auto"/>
            <w:right w:val="none" w:sz="0" w:space="0" w:color="auto"/>
          </w:divBdr>
        </w:div>
        <w:div w:id="1399783484">
          <w:marLeft w:val="0"/>
          <w:marRight w:val="0"/>
          <w:marTop w:val="0"/>
          <w:marBottom w:val="0"/>
          <w:divBdr>
            <w:top w:val="none" w:sz="0" w:space="0" w:color="auto"/>
            <w:left w:val="none" w:sz="0" w:space="0" w:color="auto"/>
            <w:bottom w:val="none" w:sz="0" w:space="0" w:color="auto"/>
            <w:right w:val="none" w:sz="0" w:space="0" w:color="auto"/>
          </w:divBdr>
        </w:div>
        <w:div w:id="94714679">
          <w:marLeft w:val="0"/>
          <w:marRight w:val="0"/>
          <w:marTop w:val="0"/>
          <w:marBottom w:val="0"/>
          <w:divBdr>
            <w:top w:val="none" w:sz="0" w:space="0" w:color="auto"/>
            <w:left w:val="none" w:sz="0" w:space="0" w:color="auto"/>
            <w:bottom w:val="none" w:sz="0" w:space="0" w:color="auto"/>
            <w:right w:val="none" w:sz="0" w:space="0" w:color="auto"/>
          </w:divBdr>
        </w:div>
        <w:div w:id="983923869">
          <w:marLeft w:val="0"/>
          <w:marRight w:val="0"/>
          <w:marTop w:val="0"/>
          <w:marBottom w:val="0"/>
          <w:divBdr>
            <w:top w:val="none" w:sz="0" w:space="0" w:color="auto"/>
            <w:left w:val="none" w:sz="0" w:space="0" w:color="auto"/>
            <w:bottom w:val="none" w:sz="0" w:space="0" w:color="auto"/>
            <w:right w:val="none" w:sz="0" w:space="0" w:color="auto"/>
          </w:divBdr>
        </w:div>
        <w:div w:id="1311865373">
          <w:marLeft w:val="0"/>
          <w:marRight w:val="0"/>
          <w:marTop w:val="0"/>
          <w:marBottom w:val="0"/>
          <w:divBdr>
            <w:top w:val="none" w:sz="0" w:space="0" w:color="auto"/>
            <w:left w:val="none" w:sz="0" w:space="0" w:color="auto"/>
            <w:bottom w:val="none" w:sz="0" w:space="0" w:color="auto"/>
            <w:right w:val="none" w:sz="0" w:space="0" w:color="auto"/>
          </w:divBdr>
        </w:div>
        <w:div w:id="1532065788">
          <w:marLeft w:val="0"/>
          <w:marRight w:val="0"/>
          <w:marTop w:val="0"/>
          <w:marBottom w:val="0"/>
          <w:divBdr>
            <w:top w:val="none" w:sz="0" w:space="0" w:color="auto"/>
            <w:left w:val="none" w:sz="0" w:space="0" w:color="auto"/>
            <w:bottom w:val="none" w:sz="0" w:space="0" w:color="auto"/>
            <w:right w:val="none" w:sz="0" w:space="0" w:color="auto"/>
          </w:divBdr>
        </w:div>
        <w:div w:id="824588154">
          <w:marLeft w:val="0"/>
          <w:marRight w:val="0"/>
          <w:marTop w:val="0"/>
          <w:marBottom w:val="0"/>
          <w:divBdr>
            <w:top w:val="none" w:sz="0" w:space="0" w:color="auto"/>
            <w:left w:val="none" w:sz="0" w:space="0" w:color="auto"/>
            <w:bottom w:val="none" w:sz="0" w:space="0" w:color="auto"/>
            <w:right w:val="none" w:sz="0" w:space="0" w:color="auto"/>
          </w:divBdr>
        </w:div>
        <w:div w:id="1827747621">
          <w:marLeft w:val="0"/>
          <w:marRight w:val="0"/>
          <w:marTop w:val="0"/>
          <w:marBottom w:val="0"/>
          <w:divBdr>
            <w:top w:val="none" w:sz="0" w:space="0" w:color="auto"/>
            <w:left w:val="none" w:sz="0" w:space="0" w:color="auto"/>
            <w:bottom w:val="none" w:sz="0" w:space="0" w:color="auto"/>
            <w:right w:val="none" w:sz="0" w:space="0" w:color="auto"/>
          </w:divBdr>
        </w:div>
        <w:div w:id="743064300">
          <w:marLeft w:val="0"/>
          <w:marRight w:val="0"/>
          <w:marTop w:val="0"/>
          <w:marBottom w:val="0"/>
          <w:divBdr>
            <w:top w:val="none" w:sz="0" w:space="0" w:color="auto"/>
            <w:left w:val="none" w:sz="0" w:space="0" w:color="auto"/>
            <w:bottom w:val="none" w:sz="0" w:space="0" w:color="auto"/>
            <w:right w:val="none" w:sz="0" w:space="0" w:color="auto"/>
          </w:divBdr>
        </w:div>
        <w:div w:id="2097895969">
          <w:marLeft w:val="0"/>
          <w:marRight w:val="0"/>
          <w:marTop w:val="0"/>
          <w:marBottom w:val="0"/>
          <w:divBdr>
            <w:top w:val="none" w:sz="0" w:space="0" w:color="auto"/>
            <w:left w:val="none" w:sz="0" w:space="0" w:color="auto"/>
            <w:bottom w:val="none" w:sz="0" w:space="0" w:color="auto"/>
            <w:right w:val="none" w:sz="0" w:space="0" w:color="auto"/>
          </w:divBdr>
        </w:div>
        <w:div w:id="1048530695">
          <w:marLeft w:val="0"/>
          <w:marRight w:val="0"/>
          <w:marTop w:val="0"/>
          <w:marBottom w:val="0"/>
          <w:divBdr>
            <w:top w:val="none" w:sz="0" w:space="0" w:color="auto"/>
            <w:left w:val="none" w:sz="0" w:space="0" w:color="auto"/>
            <w:bottom w:val="none" w:sz="0" w:space="0" w:color="auto"/>
            <w:right w:val="none" w:sz="0" w:space="0" w:color="auto"/>
          </w:divBdr>
        </w:div>
        <w:div w:id="1728187107">
          <w:marLeft w:val="0"/>
          <w:marRight w:val="0"/>
          <w:marTop w:val="0"/>
          <w:marBottom w:val="0"/>
          <w:divBdr>
            <w:top w:val="none" w:sz="0" w:space="0" w:color="auto"/>
            <w:left w:val="none" w:sz="0" w:space="0" w:color="auto"/>
            <w:bottom w:val="none" w:sz="0" w:space="0" w:color="auto"/>
            <w:right w:val="none" w:sz="0" w:space="0" w:color="auto"/>
          </w:divBdr>
        </w:div>
        <w:div w:id="536281214">
          <w:marLeft w:val="0"/>
          <w:marRight w:val="0"/>
          <w:marTop w:val="0"/>
          <w:marBottom w:val="0"/>
          <w:divBdr>
            <w:top w:val="none" w:sz="0" w:space="0" w:color="auto"/>
            <w:left w:val="none" w:sz="0" w:space="0" w:color="auto"/>
            <w:bottom w:val="none" w:sz="0" w:space="0" w:color="auto"/>
            <w:right w:val="none" w:sz="0" w:space="0" w:color="auto"/>
          </w:divBdr>
        </w:div>
        <w:div w:id="1968587858">
          <w:marLeft w:val="0"/>
          <w:marRight w:val="0"/>
          <w:marTop w:val="0"/>
          <w:marBottom w:val="0"/>
          <w:divBdr>
            <w:top w:val="none" w:sz="0" w:space="0" w:color="auto"/>
            <w:left w:val="none" w:sz="0" w:space="0" w:color="auto"/>
            <w:bottom w:val="none" w:sz="0" w:space="0" w:color="auto"/>
            <w:right w:val="none" w:sz="0" w:space="0" w:color="auto"/>
          </w:divBdr>
        </w:div>
        <w:div w:id="410471968">
          <w:marLeft w:val="0"/>
          <w:marRight w:val="0"/>
          <w:marTop w:val="0"/>
          <w:marBottom w:val="0"/>
          <w:divBdr>
            <w:top w:val="none" w:sz="0" w:space="0" w:color="auto"/>
            <w:left w:val="none" w:sz="0" w:space="0" w:color="auto"/>
            <w:bottom w:val="none" w:sz="0" w:space="0" w:color="auto"/>
            <w:right w:val="none" w:sz="0" w:space="0" w:color="auto"/>
          </w:divBdr>
        </w:div>
        <w:div w:id="92511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8768-5666-4E42-83A1-D6308980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4663</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Онищук Александр Васильевич</cp:lastModifiedBy>
  <cp:revision>2</cp:revision>
  <cp:lastPrinted>2022-05-16T12:01:00Z</cp:lastPrinted>
  <dcterms:created xsi:type="dcterms:W3CDTF">2026-04-25T10:45:00Z</dcterms:created>
  <dcterms:modified xsi:type="dcterms:W3CDTF">2026-04-25T10:45:00Z</dcterms:modified>
</cp:coreProperties>
</file>