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AD" w:rsidRPr="00A826AD" w:rsidRDefault="00A826AD" w:rsidP="00A826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A826AD">
        <w:rPr>
          <w:rFonts w:ascii="Times New Roman" w:hAnsi="Times New Roman" w:cs="Times New Roman"/>
          <w:b/>
          <w:bCs/>
          <w:sz w:val="28"/>
          <w:szCs w:val="28"/>
        </w:rPr>
        <w:t>Вниманию плательщиков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b/>
          <w:bCs/>
          <w:sz w:val="28"/>
          <w:szCs w:val="28"/>
        </w:rPr>
        <w:t>налога на профессиональный доход</w:t>
      </w:r>
      <w:bookmarkEnd w:id="0"/>
      <w:r w:rsidRPr="00A826AD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A826AD" w:rsidRPr="00A826AD" w:rsidRDefault="00A826AD" w:rsidP="00A82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6AD">
        <w:rPr>
          <w:rFonts w:ascii="Times New Roman" w:hAnsi="Times New Roman" w:cs="Times New Roman"/>
          <w:sz w:val="28"/>
          <w:szCs w:val="28"/>
        </w:rPr>
        <w:t>С 01.07.2026 налоговым законодательством 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минимальный размер ежемесячно уплачиваемой суммы налога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профессиональный доход. Он установлен в размере 45 белорусских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рублей. Это означает, что если по итогам месяца Вами сформировано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чеков, на основании которых рассчитана сумма налога меньше, чем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белорусских рублей, то вам необходимо будет доплатить налог до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белорусских рублей. В случае если Вами по итогам месяца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826AD">
        <w:rPr>
          <w:rFonts w:ascii="Times New Roman" w:hAnsi="Times New Roman" w:cs="Times New Roman"/>
          <w:sz w:val="28"/>
          <w:szCs w:val="28"/>
        </w:rPr>
        <w:t>осуществлялась и чеки не формировались</w:t>
      </w:r>
      <w:proofErr w:type="gramEnd"/>
      <w:r w:rsidRPr="00A826AD">
        <w:rPr>
          <w:rFonts w:ascii="Times New Roman" w:hAnsi="Times New Roman" w:cs="Times New Roman"/>
          <w:sz w:val="28"/>
          <w:szCs w:val="28"/>
        </w:rPr>
        <w:t>, то сумма налога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исчислена в фиксированном размере 45 белорусских рублей.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получателей пенсии минимальная сумма налога на профессиональный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доход составит 18 белорусских рублей.</w:t>
      </w:r>
    </w:p>
    <w:p w:rsidR="00A826AD" w:rsidRPr="00A826AD" w:rsidRDefault="00A826AD" w:rsidP="00A82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6AD">
        <w:rPr>
          <w:rFonts w:ascii="Times New Roman" w:hAnsi="Times New Roman" w:cs="Times New Roman"/>
          <w:sz w:val="28"/>
          <w:szCs w:val="28"/>
        </w:rPr>
        <w:t>В случае если Вы не осуществляете деятельность, как плательщик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налога на профессиональный доход, но все еще зарегистрированы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приложении, тогда Вам стоит рассмотреть вопрос о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регистрации в приложение «Налог на профессиональный доход».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826AD">
        <w:rPr>
          <w:rFonts w:ascii="Times New Roman" w:hAnsi="Times New Roman" w:cs="Times New Roman"/>
          <w:sz w:val="28"/>
          <w:szCs w:val="28"/>
        </w:rPr>
        <w:t>противном случае налоговый орган предъявит Вам к уплате сумму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в размере 45 белорусских рублей, даже при нулевом доходе.</w:t>
      </w:r>
    </w:p>
    <w:p w:rsidR="00A826AD" w:rsidRDefault="00A826AD" w:rsidP="00A82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6AD">
        <w:rPr>
          <w:rFonts w:ascii="Times New Roman" w:hAnsi="Times New Roman" w:cs="Times New Roman"/>
          <w:sz w:val="28"/>
          <w:szCs w:val="28"/>
        </w:rPr>
        <w:t>Кроме того, нормами статьи 381 Налогового кодекса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Беларусь с 1 июля 2026 г. налоговому органу предоставлено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6AD">
        <w:rPr>
          <w:rFonts w:ascii="Times New Roman" w:hAnsi="Times New Roman" w:cs="Times New Roman"/>
          <w:sz w:val="28"/>
          <w:szCs w:val="28"/>
        </w:rPr>
        <w:t>прекращать</w:t>
      </w:r>
      <w:proofErr w:type="gramEnd"/>
      <w:r w:rsidRPr="00A826AD">
        <w:rPr>
          <w:rFonts w:ascii="Times New Roman" w:hAnsi="Times New Roman" w:cs="Times New Roman"/>
          <w:sz w:val="28"/>
          <w:szCs w:val="28"/>
        </w:rPr>
        <w:t xml:space="preserve"> применение налога на профессиональный доход,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если, плательщиком допущена неуплата три раза подряд исчисленного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налога на профессиональный доход в установленные сроки уплаты.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этом такие плательщики смогут повторно начать применение налога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профессиональный доход только через шесть месяцев (пункт 4 статьи 381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AD">
        <w:rPr>
          <w:rFonts w:ascii="Times New Roman" w:hAnsi="Times New Roman" w:cs="Times New Roman"/>
          <w:sz w:val="28"/>
          <w:szCs w:val="28"/>
        </w:rPr>
        <w:t>Налогового кодекса Республики Беларусь).</w:t>
      </w:r>
    </w:p>
    <w:sectPr w:rsidR="00A826AD" w:rsidSect="00A826A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C5"/>
    <w:rsid w:val="003C2DC7"/>
    <w:rsid w:val="00A826AD"/>
    <w:rsid w:val="00C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2026-05-05T14:25:00Z</dcterms:created>
  <dcterms:modified xsi:type="dcterms:W3CDTF">2026-05-05T14:30:00Z</dcterms:modified>
</cp:coreProperties>
</file>