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D5D" w:rsidRPr="00682D5D" w:rsidRDefault="00682D5D" w:rsidP="00682D5D">
      <w:pPr>
        <w:pBdr>
          <w:bottom w:val="single" w:sz="12" w:space="0" w:color="EBEBEB"/>
        </w:pBdr>
        <w:shd w:val="clear" w:color="auto" w:fill="FAFAFA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A1A1A"/>
          <w:sz w:val="60"/>
          <w:szCs w:val="60"/>
          <w:lang w:eastAsia="ru-RU"/>
        </w:rPr>
      </w:pPr>
      <w:r w:rsidRPr="00682D5D">
        <w:rPr>
          <w:rFonts w:ascii="Arial" w:eastAsia="Times New Roman" w:hAnsi="Arial" w:cs="Arial"/>
          <w:b/>
          <w:bCs/>
          <w:color w:val="1A1A1A"/>
          <w:sz w:val="60"/>
          <w:szCs w:val="60"/>
          <w:lang w:eastAsia="ru-RU"/>
        </w:rPr>
        <w:t>Маркировка кондитерских изделий, поставляемых в Российскую Федерацию</w:t>
      </w:r>
    </w:p>
    <w:p w:rsidR="00682D5D" w:rsidRPr="00682D5D" w:rsidRDefault="00682D5D" w:rsidP="00682D5D">
      <w:pPr>
        <w:shd w:val="clear" w:color="auto" w:fill="FAFAFA"/>
        <w:spacing w:before="240" w:after="24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2D5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Маркировка отдельных видов сладостей и кондитерских изделий, упакованных в потребительскую упаковку, на территории Российской Федерации осуществляется в соответствии с постановлением Правительства Российской Федерации от 31.05.2025 № 818 «Об утверждении Правил маркировки отдельных видов сладостей и кондитерских изделий, упакованных в потребительскую упаковку,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сладостей и кондитерских изделий, упакованных в потребительскую упаковку» (далее – Постановление № 818, Правила).</w:t>
      </w:r>
    </w:p>
    <w:p w:rsidR="00682D5D" w:rsidRPr="00682D5D" w:rsidRDefault="00682D5D" w:rsidP="00682D5D">
      <w:pPr>
        <w:shd w:val="clear" w:color="auto" w:fill="FAFAFA"/>
        <w:spacing w:before="240" w:after="24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2D5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 20.02.2026 обеспечено информационное взаимодействие между операторами систем маркировки Российской Федерации (ООО «Оператор-ЦРПТ») и Республики Беларусь (РУП «Издательство «Белбланкавыд») в целях выдачи кодов маркировки российского образца белорусским субъектам хозяйствования для маркировки кондитерских изделий.</w:t>
      </w:r>
    </w:p>
    <w:p w:rsidR="00682D5D" w:rsidRPr="00682D5D" w:rsidRDefault="00682D5D" w:rsidP="00682D5D">
      <w:pPr>
        <w:shd w:val="clear" w:color="auto" w:fill="FAFAFA"/>
        <w:spacing w:before="240" w:after="24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2D5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При вывозе товаров в Российскую Федерацию, в том числе для реализации на ярмарке, белорусский субъект хозяйствования должен промаркировать такие кондитерские изделия российскими кодами маркировки до перемещения через государственную границу Российской Федерации.</w:t>
      </w:r>
    </w:p>
    <w:p w:rsidR="00682D5D" w:rsidRPr="00682D5D" w:rsidRDefault="00682D5D" w:rsidP="00682D5D">
      <w:pPr>
        <w:shd w:val="clear" w:color="auto" w:fill="FAFAFA"/>
        <w:spacing w:before="240" w:after="24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2D5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целях определения продукции, подлежащей обязательной маркировке, необходимо руководствоваться определением «товары», изложенным в пункте 2 Правил, кодами единой Товарной номенклатуры внешнеэкономической деятельности Евразийского экономического союза, кодами Общероссийского классификатора продукции по видам экономической деятельности и наличием потребительской упаковки.</w:t>
      </w:r>
    </w:p>
    <w:p w:rsidR="00682D5D" w:rsidRPr="00682D5D" w:rsidRDefault="00682D5D" w:rsidP="00682D5D">
      <w:pPr>
        <w:shd w:val="clear" w:color="auto" w:fill="FAFAFA"/>
        <w:spacing w:before="240" w:after="24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2D5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При этом согласно пункту 2 Правил:</w:t>
      </w:r>
    </w:p>
    <w:p w:rsidR="00682D5D" w:rsidRPr="00682D5D" w:rsidRDefault="00682D5D" w:rsidP="00682D5D">
      <w:pPr>
        <w:shd w:val="clear" w:color="auto" w:fill="FAFAFA"/>
        <w:spacing w:before="240" w:after="24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2D5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первичная потребительская упаковка – упаковка, которая находится в непосредственном контакте с товаром, также используемая для демонстрации товаров, которые могут быть приобретены потребителем, в том числе в случае самостоятельной упаковки потребителем, для продажи на развес в организациях розничной торговли (месте реализации) или реализации потребителю товаров в такой упаковке без возможности ее вскрытия без повреждения;</w:t>
      </w:r>
    </w:p>
    <w:p w:rsidR="00682D5D" w:rsidRPr="00682D5D" w:rsidRDefault="00682D5D" w:rsidP="00682D5D">
      <w:pPr>
        <w:shd w:val="clear" w:color="auto" w:fill="FAFAFA"/>
        <w:spacing w:before="240" w:after="24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2D5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вторичная потребительская упаковка – упаковка, содержащая один или несколько товаров в первичной потребительской упаковке и предназначенная для реализации потребителю товаров в такой упаковке без возможности ее вскрытия без повреждения или для реализации на развес, в том числе в случае самостоятельной упаковки потребителем, в организациях розничной торговли (месте реализации);</w:t>
      </w:r>
    </w:p>
    <w:p w:rsidR="00682D5D" w:rsidRPr="00682D5D" w:rsidRDefault="00682D5D" w:rsidP="00682D5D">
      <w:pPr>
        <w:shd w:val="clear" w:color="auto" w:fill="FAFAFA"/>
        <w:spacing w:before="240" w:after="24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2D5D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- групповая упаковка – упаковка, маркированная средством идентификации, объединяющая определенное количество товаров с одним кодом товара, маркированных средствами идентификации, которая может быть расформирована или реализована потребителю в неизменном виде;</w:t>
      </w:r>
    </w:p>
    <w:p w:rsidR="00682D5D" w:rsidRPr="00682D5D" w:rsidRDefault="00682D5D" w:rsidP="00682D5D">
      <w:pPr>
        <w:shd w:val="clear" w:color="auto" w:fill="FAFAFA"/>
        <w:spacing w:before="240" w:after="24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2D5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транспортная упаковка – упаковка, объединяющая товары и (или) товары в групповых упаковках, а также наборы, используемая для хранения и транспортировки товаров в целях их защиты от повреждений при перемещении и образующая самостоятельную транспортную единицу. Транспортная упаковка может включать в себя транспортные упаковки меньшего размера (объема).</w:t>
      </w:r>
    </w:p>
    <w:p w:rsidR="00682D5D" w:rsidRPr="00682D5D" w:rsidRDefault="00682D5D" w:rsidP="00682D5D">
      <w:pPr>
        <w:shd w:val="clear" w:color="auto" w:fill="FAFAFA"/>
        <w:spacing w:before="240" w:after="24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2D5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Согласно пункту 3 Правил, помимо случаев, предусмотренных пунктом 3 Правил маркировки товаров, подлежащих обязательной маркировке средствами идентификации, утвержденных постановлением Правительства Российской Федерации от 26 апреля 2019 г. № 515 «О системе маркировки товаров средствами идентификации и прослеживаемости движения товаров», действие Правил не распространяется в том числе на:</w:t>
      </w:r>
    </w:p>
    <w:p w:rsidR="00682D5D" w:rsidRPr="00682D5D" w:rsidRDefault="00682D5D" w:rsidP="00682D5D">
      <w:pPr>
        <w:shd w:val="clear" w:color="auto" w:fill="FAFAFA"/>
        <w:spacing w:before="240" w:after="24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2D5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товары, полученные в результате упаковки для продажи поштучно без потребительской упаковки или в результате упаковки (в том числе в случае самостоятельной упаковки потребителем) для продажи на развес в организациях розничной торговли (месте реализации);</w:t>
      </w:r>
    </w:p>
    <w:p w:rsidR="00682D5D" w:rsidRPr="00682D5D" w:rsidRDefault="00682D5D" w:rsidP="00682D5D">
      <w:pPr>
        <w:shd w:val="clear" w:color="auto" w:fill="FAFAFA"/>
        <w:spacing w:before="240" w:after="24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2D5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товары в первичной потребительской упаковке в случае их помещения во вторичную потребительскую упаковку при производстве товаров, не подлежащую вскрытию потребителем (за исключением наборов и групповых упаковок), или вторичную упаковку, предназначенную для реализации (продажи) товаров на развес, в том числе упаковываемых самостоятельно потребителем, в организациях розничной торговли (месте реализации) (при этом вторичная упаковка при производстве товаров подлежит маркировке);</w:t>
      </w:r>
    </w:p>
    <w:p w:rsidR="00682D5D" w:rsidRPr="00682D5D" w:rsidRDefault="00682D5D" w:rsidP="00682D5D">
      <w:pPr>
        <w:shd w:val="clear" w:color="auto" w:fill="FAFAFA"/>
        <w:spacing w:before="240" w:after="24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2D5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на товары, изготавливаемые и реализуемые в организациях розничной торговли, осуществляющих реализацию (продажу) этих товаров потребителю;</w:t>
      </w:r>
    </w:p>
    <w:p w:rsidR="00682D5D" w:rsidRPr="00682D5D" w:rsidRDefault="00682D5D" w:rsidP="00682D5D">
      <w:pPr>
        <w:shd w:val="clear" w:color="auto" w:fill="FAFAFA"/>
        <w:spacing w:before="240" w:after="24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2D5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на товары весом до 20 граммов (включительно), при этом вторичная потребительская упаковка (при ее наличии) подлежит маркировке, если первичная упаковка не маркирована.</w:t>
      </w:r>
    </w:p>
    <w:p w:rsidR="00682D5D" w:rsidRPr="00682D5D" w:rsidRDefault="00682D5D" w:rsidP="00682D5D">
      <w:pPr>
        <w:shd w:val="clear" w:color="auto" w:fill="FAFAFA"/>
        <w:spacing w:before="240" w:after="24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2D5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Таким образом, вторичная потребительская упаковка подлежит маркировке средствами идентификации, а кондитерские изделия массой более 20 граммов, не являющиеся штучным товаром и реализуемые на развес, не подлежат маркировке средствами идентификации (при этом вторичная упаковка таких товаров подлежит маркировке средствами идентификации)</w:t>
      </w:r>
    </w:p>
    <w:p w:rsidR="00FA5F80" w:rsidRDefault="00FA5F80">
      <w:bookmarkStart w:id="0" w:name="_GoBack"/>
      <w:bookmarkEnd w:id="0"/>
    </w:p>
    <w:sectPr w:rsidR="00FA5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37E"/>
    <w:rsid w:val="00682D5D"/>
    <w:rsid w:val="00D0637E"/>
    <w:rsid w:val="00FA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2D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2D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82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2D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2D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82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Альховикова Инна Анатольевна</dc:creator>
  <cp:keywords/>
  <dc:description/>
  <cp:lastModifiedBy>Альховикова Инна Анатольевна</cp:lastModifiedBy>
  <cp:revision>2</cp:revision>
  <dcterms:created xsi:type="dcterms:W3CDTF">2026-07-24T13:12:00Z</dcterms:created>
  <dcterms:modified xsi:type="dcterms:W3CDTF">2026-07-24T13:12:00Z</dcterms:modified>
</cp:coreProperties>
</file>