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B6" w:rsidRPr="00C861B6" w:rsidRDefault="00C861B6" w:rsidP="00C861B6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C861B6">
        <w:rPr>
          <w:rFonts w:ascii="Times New Roman" w:hAnsi="Times New Roman" w:cs="Times New Roman"/>
          <w:b/>
          <w:bCs/>
          <w:sz w:val="30"/>
          <w:szCs w:val="30"/>
        </w:rPr>
        <w:t>Имущественные налоги за 2025 год уже рассчитаны!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Физические лица могут проверить сумму единого имущественного платежа уже сейчас: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1)ЕРИП — путь: Система «Расчёт» → Налоги</w:t>
      </w:r>
      <w:proofErr w:type="gramStart"/>
      <w:r w:rsidRPr="00C861B6">
        <w:rPr>
          <w:rFonts w:ascii="Times New Roman" w:hAnsi="Times New Roman" w:cs="Times New Roman"/>
          <w:sz w:val="30"/>
          <w:szCs w:val="30"/>
        </w:rPr>
        <w:t xml:space="preserve"> → В</w:t>
      </w:r>
      <w:proofErr w:type="gramEnd"/>
      <w:r w:rsidRPr="00C861B6">
        <w:rPr>
          <w:rFonts w:ascii="Times New Roman" w:hAnsi="Times New Roman" w:cs="Times New Roman"/>
          <w:sz w:val="30"/>
          <w:szCs w:val="30"/>
        </w:rPr>
        <w:t>ыбрать город либо область/район (по прописке) → ИМНС (либо УРП/ОРП) по району или району в городе → Единый имущественный платеж (должен отобразиться код платежа в бюджет 03101) → УНП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2) Личный кабинет плательщика.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Уплата земельного налога, транспортного налога и налога на недвижимость осуществляется единым имущественным платежом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Извещения на уплату будут направлены налоговым органом не позднее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1 октября 2026 года почтовым отправлением либо в электронном виде (при наличии согласия о получении в такой форме).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Срок уплаты – не позднее 16 ноября 2026 г.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Узнать свой учетный номер можно на официальном сайте Министерства по налогам и сборам Республики Беларусь: </w:t>
      </w:r>
      <w:hyperlink r:id="rId5" w:history="1">
        <w:r w:rsidRPr="00C861B6">
          <w:rPr>
            <w:rStyle w:val="a3"/>
            <w:rFonts w:ascii="Times New Roman" w:hAnsi="Times New Roman" w:cs="Times New Roman"/>
            <w:sz w:val="30"/>
            <w:szCs w:val="30"/>
          </w:rPr>
          <w:t>https://nalog.gov.by</w:t>
        </w:r>
      </w:hyperlink>
      <w:r w:rsidRPr="00C861B6">
        <w:rPr>
          <w:rFonts w:ascii="Times New Roman" w:hAnsi="Times New Roman" w:cs="Times New Roman"/>
          <w:sz w:val="30"/>
          <w:szCs w:val="30"/>
        </w:rPr>
        <w:t> перейдя во вкладку «Сведения из Государственного реестра плательщиков (иных обязанных лиц)» выбрав сведения физического лица и введя требуемые данные.</w:t>
      </w:r>
    </w:p>
    <w:p w:rsidR="00C861B6" w:rsidRPr="00C861B6" w:rsidRDefault="00C861B6" w:rsidP="00C861B6">
      <w:pPr>
        <w:jc w:val="both"/>
        <w:rPr>
          <w:rFonts w:ascii="Times New Roman" w:hAnsi="Times New Roman" w:cs="Times New Roman"/>
          <w:sz w:val="30"/>
          <w:szCs w:val="30"/>
        </w:rPr>
      </w:pPr>
      <w:r w:rsidRPr="00C861B6">
        <w:rPr>
          <w:rFonts w:ascii="Times New Roman" w:hAnsi="Times New Roman" w:cs="Times New Roman"/>
          <w:sz w:val="30"/>
          <w:szCs w:val="30"/>
        </w:rPr>
        <w:t>Физические лица уже сегодня могут узнать сумму имущественных налогов, подлежащих уплате в бюджет!</w:t>
      </w:r>
    </w:p>
    <w:bookmarkEnd w:id="0"/>
    <w:p w:rsidR="006D5038" w:rsidRDefault="006D5038"/>
    <w:sectPr w:rsidR="006D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FC"/>
    <w:rsid w:val="006D5038"/>
    <w:rsid w:val="00C861B6"/>
    <w:rsid w:val="00D0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1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1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log.gov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Ирина Геннадьевна</dc:creator>
  <cp:keywords/>
  <dc:description/>
  <cp:lastModifiedBy>Ярмолюк Ирина Геннадьевна</cp:lastModifiedBy>
  <cp:revision>2</cp:revision>
  <dcterms:created xsi:type="dcterms:W3CDTF">2026-09-01T08:08:00Z</dcterms:created>
  <dcterms:modified xsi:type="dcterms:W3CDTF">2026-09-01T08:08:00Z</dcterms:modified>
</cp:coreProperties>
</file>