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5FC2C" w14:textId="77777777" w:rsidR="008E7092" w:rsidRPr="008E7092" w:rsidRDefault="008E7092" w:rsidP="008E709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E7092">
        <w:rPr>
          <w:rFonts w:ascii="Times New Roman" w:hAnsi="Times New Roman" w:cs="Times New Roman"/>
          <w:b/>
          <w:bCs/>
          <w:sz w:val="30"/>
          <w:szCs w:val="30"/>
        </w:rPr>
        <w:t>О переходном периоде для доработки информационных систем субъектов хозяйствования, использующих электронные накладные</w:t>
      </w:r>
    </w:p>
    <w:p w14:paraId="32280265" w14:textId="77777777" w:rsidR="008E7092" w:rsidRPr="00872DE8" w:rsidRDefault="008E7092" w:rsidP="008E7092">
      <w:pPr>
        <w:jc w:val="both"/>
        <w:rPr>
          <w:rFonts w:ascii="Times New Roman" w:hAnsi="Times New Roman" w:cs="Times New Roman"/>
          <w:sz w:val="30"/>
          <w:szCs w:val="30"/>
        </w:rPr>
      </w:pPr>
      <w:r w:rsidRPr="00872DE8">
        <w:rPr>
          <w:rFonts w:ascii="Times New Roman" w:hAnsi="Times New Roman" w:cs="Times New Roman"/>
          <w:sz w:val="30"/>
          <w:szCs w:val="30"/>
        </w:rPr>
        <w:t>Министерство по налогам и сборам обращает внимание, что </w:t>
      </w:r>
      <w:r w:rsidRPr="00872DE8">
        <w:rPr>
          <w:rFonts w:ascii="Times New Roman" w:hAnsi="Times New Roman" w:cs="Times New Roman"/>
          <w:b/>
          <w:bCs/>
          <w:sz w:val="30"/>
          <w:szCs w:val="30"/>
        </w:rPr>
        <w:t>с 1 мая 2024 г. </w:t>
      </w:r>
      <w:r w:rsidRPr="00872DE8">
        <w:rPr>
          <w:rFonts w:ascii="Times New Roman" w:hAnsi="Times New Roman" w:cs="Times New Roman"/>
          <w:sz w:val="30"/>
          <w:szCs w:val="30"/>
        </w:rPr>
        <w:t>вступает в силу постановление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18 декабря 2023 г. № 9/75/35/26 «Об утверждении структуры и формата электронных накладных и иных документов при осуществлении взаимной торговли» (далее – постановление), в соответствии с которым признается утратившим силу постановление Национальной академии наук Беларуси, Министерства финансов Республики Беларусь, Министерства по налогам и сборам Республики Беларусь и Министерства связи и информатизации Республики Беларусь от 19 декабря 2019 г. № 12/76/42/20 «Об утверждении структуры и формата электронных накладных» (далее – постановление №12/76/42/20) и утверждаются новые форматы и структура электронных накладных и иных документов, подтверждающих перемещение товаров при осуществлении взаимной торговли с другими государствами, создаваемых субъектами хозяйствования в виде электронных документов, в том числе требования к процессу их создания, передачи, получения.</w:t>
      </w:r>
    </w:p>
    <w:p w14:paraId="43F0B16F" w14:textId="77777777" w:rsidR="008E7092" w:rsidRPr="008E7092" w:rsidRDefault="008E7092" w:rsidP="008E70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DE8">
        <w:rPr>
          <w:rFonts w:ascii="Times New Roman" w:hAnsi="Times New Roman" w:cs="Times New Roman"/>
          <w:i/>
          <w:iCs/>
          <w:sz w:val="26"/>
          <w:szCs w:val="26"/>
        </w:rPr>
        <w:t>Справочно</w:t>
      </w:r>
      <w:proofErr w:type="spellEnd"/>
      <w:r w:rsidRPr="00872DE8">
        <w:rPr>
          <w:rFonts w:ascii="Times New Roman" w:hAnsi="Times New Roman" w:cs="Times New Roman"/>
          <w:i/>
          <w:iCs/>
          <w:sz w:val="26"/>
          <w:szCs w:val="26"/>
        </w:rPr>
        <w:t>. Комментарий к постановлению размещен на официальном сайте МНС </w:t>
      </w:r>
      <w:hyperlink r:id="rId5" w:history="1">
        <w:r w:rsidRPr="00872DE8">
          <w:rPr>
            <w:rStyle w:val="a3"/>
            <w:rFonts w:ascii="Times New Roman" w:hAnsi="Times New Roman" w:cs="Times New Roman"/>
            <w:i/>
            <w:iCs/>
            <w:sz w:val="26"/>
            <w:szCs w:val="26"/>
          </w:rPr>
          <w:t>https://nalog.gov.by/clarifications/comments/22655/?sphrase_id=20779424/</w:t>
        </w:r>
      </w:hyperlink>
      <w:r w:rsidRPr="008E709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3D3D9E0" w14:textId="77777777" w:rsidR="008E7092" w:rsidRPr="00872DE8" w:rsidRDefault="008E7092" w:rsidP="008E7092">
      <w:pPr>
        <w:jc w:val="both"/>
        <w:rPr>
          <w:rFonts w:ascii="Times New Roman" w:hAnsi="Times New Roman" w:cs="Times New Roman"/>
          <w:sz w:val="30"/>
          <w:szCs w:val="30"/>
        </w:rPr>
      </w:pPr>
      <w:r w:rsidRPr="00872DE8">
        <w:rPr>
          <w:rFonts w:ascii="Times New Roman" w:hAnsi="Times New Roman" w:cs="Times New Roman"/>
          <w:sz w:val="30"/>
          <w:szCs w:val="30"/>
        </w:rPr>
        <w:t>Учитывая изложенное,</w:t>
      </w:r>
      <w:r w:rsidRPr="00872DE8">
        <w:rPr>
          <w:rFonts w:ascii="Times New Roman" w:hAnsi="Times New Roman" w:cs="Times New Roman"/>
          <w:b/>
          <w:bCs/>
          <w:sz w:val="30"/>
          <w:szCs w:val="30"/>
        </w:rPr>
        <w:t> с 1 мая 2024 г. </w:t>
      </w:r>
      <w:r w:rsidRPr="00872DE8">
        <w:rPr>
          <w:rFonts w:ascii="Times New Roman" w:hAnsi="Times New Roman" w:cs="Times New Roman"/>
          <w:sz w:val="30"/>
          <w:szCs w:val="30"/>
        </w:rPr>
        <w:t>субъектами хозяйствования подлежат применению новые форматы и структура электронных накладных.</w:t>
      </w:r>
    </w:p>
    <w:p w14:paraId="715A2516" w14:textId="77777777" w:rsidR="008E7092" w:rsidRPr="00872DE8" w:rsidRDefault="008E7092" w:rsidP="008E7092">
      <w:pPr>
        <w:jc w:val="both"/>
        <w:rPr>
          <w:rFonts w:ascii="Times New Roman" w:hAnsi="Times New Roman" w:cs="Times New Roman"/>
          <w:sz w:val="30"/>
          <w:szCs w:val="30"/>
        </w:rPr>
      </w:pPr>
      <w:r w:rsidRPr="00872DE8">
        <w:rPr>
          <w:rFonts w:ascii="Times New Roman" w:hAnsi="Times New Roman" w:cs="Times New Roman"/>
          <w:sz w:val="30"/>
          <w:szCs w:val="30"/>
        </w:rPr>
        <w:t>Вместе с тем, ввиду необходимости осуществления доработок субъектами хозяйствования собственных информационных систем, а также с учетом предложения Совета по внедрению электронного коммерческого документооборота об установке для субъектов хозяйствования переходного периода для перехода к работе с электронными документами по формату и структуре, утвержденными постановлением, МНС информирует о возможности использования электронных накладных, созданных в соответствии с форматом и структурой, утвержденными постановлением № 12/76/42/20, до 1 июля 2024 г.</w:t>
      </w:r>
    </w:p>
    <w:p w14:paraId="20B7AC3F" w14:textId="77777777" w:rsidR="00BB5797" w:rsidRPr="008E7092" w:rsidRDefault="00BB5797" w:rsidP="008E70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5797" w:rsidRPr="008E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F9"/>
    <w:rsid w:val="005759F9"/>
    <w:rsid w:val="00872DE8"/>
    <w:rsid w:val="008E7092"/>
    <w:rsid w:val="00B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BA58"/>
  <w15:chartTrackingRefBased/>
  <w15:docId w15:val="{5AAA8596-DBF4-46E9-A152-BEA7F655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0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7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alog.gov.by/clarifications/comments/22655/?sphrase_id=207794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C88D-F8FC-4A3A-B342-BAB5901D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4</cp:revision>
  <dcterms:created xsi:type="dcterms:W3CDTF">2024-04-25T09:21:00Z</dcterms:created>
  <dcterms:modified xsi:type="dcterms:W3CDTF">2024-04-25T09:32:00Z</dcterms:modified>
</cp:coreProperties>
</file>