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F7" w:rsidRPr="00AA68F7" w:rsidRDefault="00AA68F7" w:rsidP="00AA68F7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AA68F7">
        <w:rPr>
          <w:rFonts w:ascii="Times New Roman" w:hAnsi="Times New Roman" w:cs="Times New Roman"/>
          <w:b/>
          <w:bCs/>
          <w:sz w:val="30"/>
          <w:szCs w:val="30"/>
        </w:rPr>
        <w:t>Более 300 тыс. рублей предъявлено к уплате в бюджет по результатам внеплановой проверки ИП</w:t>
      </w:r>
      <w:bookmarkEnd w:id="0"/>
      <w:r w:rsidRPr="00AA68F7">
        <w:rPr>
          <w:rFonts w:ascii="Times New Roman" w:hAnsi="Times New Roman" w:cs="Times New Roman"/>
          <w:b/>
          <w:bCs/>
          <w:sz w:val="30"/>
          <w:szCs w:val="30"/>
        </w:rPr>
        <w:t>, в ходе которой выявлена схема незаконной минимизации налоговых обязательств</w:t>
      </w:r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A68F7">
        <w:rPr>
          <w:rFonts w:ascii="Times New Roman" w:hAnsi="Times New Roman" w:cs="Times New Roman"/>
          <w:sz w:val="30"/>
          <w:szCs w:val="30"/>
        </w:rPr>
        <w:t>В ходе проведения инспекцией МНС по Могилевскому району внеплановой проверки индивидуального предпринимателя К. (далее – ИП К), осуществляющего деятельность по оказанию услуг аренды строительного оборудования, на основании анализа и оценки в совокупности установленных обстоятельств, а также собранных проверкой доказательств установлено, что ИП К использована схема «дробления бизнеса» путем создания условий (искусственной ситуации), выразившихся в оформлении хозяйственных операций с участием аффилированного ИП</w:t>
      </w:r>
      <w:proofErr w:type="gramEnd"/>
      <w:r w:rsidRPr="00AA68F7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AA68F7">
        <w:rPr>
          <w:rFonts w:ascii="Times New Roman" w:hAnsi="Times New Roman" w:cs="Times New Roman"/>
          <w:sz w:val="30"/>
          <w:szCs w:val="30"/>
        </w:rPr>
        <w:t>являющейся его супругой, прикрывающих фактическую деятельность ИП К, что позволило распределить выручку ИП с целью сохранения возможности применения упрощенной системы налогообложения и избежать уплаты в бюджет подоходного налога с физических лиц индивидуального предпринимателя и налога на добавленную стоимость.</w:t>
      </w:r>
      <w:proofErr w:type="gramEnd"/>
    </w:p>
    <w:p w:rsidR="00AA68F7" w:rsidRPr="00AA68F7" w:rsidRDefault="00AA68F7" w:rsidP="00AA68F7">
      <w:pPr>
        <w:jc w:val="both"/>
        <w:rPr>
          <w:rFonts w:ascii="Times New Roman" w:hAnsi="Times New Roman" w:cs="Times New Roman"/>
          <w:sz w:val="30"/>
          <w:szCs w:val="30"/>
        </w:rPr>
      </w:pPr>
      <w:r w:rsidRPr="00AA68F7">
        <w:rPr>
          <w:rFonts w:ascii="Times New Roman" w:hAnsi="Times New Roman" w:cs="Times New Roman"/>
          <w:sz w:val="30"/>
          <w:szCs w:val="30"/>
        </w:rPr>
        <w:t>В соответствии с пунктами 4, 5 статьи 33 Налогового кодекса Республики Беларусь проверкой произведена корректировка налоговой базы и по результатам проверки предъявлены к уплате налоги и пени в сумме 368,5 тыс. рублей.</w:t>
      </w:r>
    </w:p>
    <w:p w:rsidR="004960CC" w:rsidRDefault="004960CC"/>
    <w:sectPr w:rsidR="0049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CA"/>
    <w:rsid w:val="004960CC"/>
    <w:rsid w:val="008F7FCA"/>
    <w:rsid w:val="00A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2024-09-25T16:32:00Z</dcterms:created>
  <dcterms:modified xsi:type="dcterms:W3CDTF">2024-09-25T16:33:00Z</dcterms:modified>
</cp:coreProperties>
</file>