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916E" w14:textId="6725DABD" w:rsidR="00A46AA9" w:rsidRPr="00AC0AE8" w:rsidRDefault="00B40594">
      <w:pPr>
        <w:rPr>
          <w:sz w:val="50"/>
          <w:szCs w:val="5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F4F613" wp14:editId="1EAD9582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379220" cy="1323340"/>
            <wp:effectExtent l="0" t="0" r="7620" b="0"/>
            <wp:wrapTight wrapText="bothSides">
              <wp:wrapPolygon edited="0">
                <wp:start x="0" y="0"/>
                <wp:lineTo x="0" y="21159"/>
                <wp:lineTo x="21383" y="21159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E42" w:rsidRPr="00AC0AE8">
        <w:rPr>
          <w:sz w:val="50"/>
          <w:szCs w:val="5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Вниманию налогоплатель</w:t>
      </w:r>
      <w:r w:rsidR="00AC0AE8" w:rsidRPr="00AC0AE8">
        <w:rPr>
          <w:sz w:val="50"/>
          <w:szCs w:val="5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щика</w:t>
      </w:r>
      <w:bookmarkEnd w:id="0"/>
      <w:r w:rsidR="00AC0AE8" w:rsidRPr="00AC0AE8">
        <w:rPr>
          <w:sz w:val="50"/>
          <w:szCs w:val="5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!</w:t>
      </w:r>
    </w:p>
    <w:p w14:paraId="09AE3193" w14:textId="2E729A60" w:rsidR="00994E42" w:rsidRPr="00B40594" w:rsidRDefault="00994E42" w:rsidP="00B40594">
      <w:pPr>
        <w:spacing w:before="240" w:line="340" w:lineRule="exact"/>
        <w:jc w:val="center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B40594"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Инспекция Министерства по налогам и сборам по Могилевской области напоминает!</w:t>
      </w:r>
    </w:p>
    <w:p w14:paraId="7AB08C12" w14:textId="68524EBD" w:rsidR="00994E42" w:rsidRPr="000B6AF6" w:rsidRDefault="00994E42" w:rsidP="00B40594">
      <w:pPr>
        <w:pStyle w:val="2"/>
        <w:shd w:val="clear" w:color="auto" w:fill="auto"/>
        <w:spacing w:before="100" w:beforeAutospacing="1" w:line="240" w:lineRule="auto"/>
        <w:ind w:right="40" w:firstLine="0"/>
        <w:jc w:val="both"/>
        <w:rPr>
          <w:spacing w:val="0"/>
          <w:sz w:val="30"/>
          <w:szCs w:val="30"/>
        </w:rPr>
      </w:pPr>
      <w:r w:rsidRPr="000B6AF6">
        <w:rPr>
          <w:color w:val="000000"/>
          <w:spacing w:val="0"/>
          <w:sz w:val="30"/>
          <w:szCs w:val="30"/>
        </w:rPr>
        <w:t xml:space="preserve">Граждане, имеющие во владении, собственности либо в пользовании </w:t>
      </w:r>
      <w:r w:rsidRPr="000B6AF6">
        <w:rPr>
          <w:b/>
          <w:bCs/>
          <w:color w:val="000000"/>
          <w:spacing w:val="0"/>
          <w:sz w:val="30"/>
          <w:szCs w:val="30"/>
        </w:rPr>
        <w:t>жилые помещения в многоквартирных</w:t>
      </w:r>
      <w:r w:rsidRPr="000B6AF6">
        <w:rPr>
          <w:color w:val="000000"/>
          <w:spacing w:val="0"/>
          <w:sz w:val="30"/>
          <w:szCs w:val="30"/>
        </w:rPr>
        <w:t xml:space="preserve"> и (или) блокированных жилых домах, </w:t>
      </w:r>
      <w:r w:rsidRPr="000B6AF6">
        <w:rPr>
          <w:b/>
          <w:bCs/>
          <w:color w:val="000000"/>
          <w:spacing w:val="0"/>
          <w:sz w:val="30"/>
          <w:szCs w:val="30"/>
        </w:rPr>
        <w:t>жилые дома, гаражи, дачи</w:t>
      </w:r>
      <w:r w:rsidRPr="000B6AF6">
        <w:rPr>
          <w:color w:val="000000"/>
          <w:spacing w:val="0"/>
          <w:sz w:val="30"/>
          <w:szCs w:val="30"/>
        </w:rPr>
        <w:t xml:space="preserve"> и иные строения, </w:t>
      </w:r>
      <w:r w:rsidRPr="000B6AF6">
        <w:rPr>
          <w:b/>
          <w:bCs/>
          <w:color w:val="000000"/>
          <w:spacing w:val="0"/>
          <w:sz w:val="30"/>
          <w:szCs w:val="30"/>
        </w:rPr>
        <w:t>транспортные средства</w:t>
      </w:r>
      <w:r w:rsidRPr="000B6AF6">
        <w:rPr>
          <w:color w:val="000000"/>
          <w:spacing w:val="0"/>
          <w:sz w:val="30"/>
          <w:szCs w:val="30"/>
        </w:rPr>
        <w:t xml:space="preserve">, а также </w:t>
      </w:r>
      <w:r w:rsidRPr="000B6AF6">
        <w:rPr>
          <w:b/>
          <w:bCs/>
          <w:color w:val="000000"/>
          <w:spacing w:val="0"/>
          <w:sz w:val="30"/>
          <w:szCs w:val="30"/>
        </w:rPr>
        <w:t>земельные участки</w:t>
      </w:r>
      <w:r w:rsidRPr="000B6AF6">
        <w:rPr>
          <w:color w:val="000000"/>
          <w:spacing w:val="0"/>
          <w:sz w:val="30"/>
          <w:szCs w:val="30"/>
        </w:rPr>
        <w:t xml:space="preserve"> являются плательщиками налога на недвижимость, транспортного налога, земельного налога.</w:t>
      </w:r>
    </w:p>
    <w:p w14:paraId="61FA8D2B" w14:textId="77777777" w:rsidR="00994E42" w:rsidRPr="000B6AF6" w:rsidRDefault="00994E42" w:rsidP="0086573F">
      <w:pPr>
        <w:pStyle w:val="2"/>
        <w:shd w:val="clear" w:color="auto" w:fill="auto"/>
        <w:spacing w:after="120" w:line="240" w:lineRule="auto"/>
        <w:ind w:left="119" w:right="40" w:firstLine="482"/>
        <w:jc w:val="both"/>
        <w:rPr>
          <w:spacing w:val="0"/>
          <w:sz w:val="30"/>
          <w:szCs w:val="30"/>
        </w:rPr>
      </w:pPr>
      <w:r w:rsidRPr="000B6AF6">
        <w:rPr>
          <w:color w:val="000000"/>
          <w:spacing w:val="0"/>
          <w:sz w:val="30"/>
          <w:szCs w:val="30"/>
        </w:rPr>
        <w:t xml:space="preserve">С 1 января 2024 г. уплата имущественных налогов производится </w:t>
      </w:r>
      <w:r w:rsidRPr="000B6AF6">
        <w:rPr>
          <w:rStyle w:val="1"/>
          <w:b/>
          <w:bCs/>
          <w:spacing w:val="0"/>
          <w:sz w:val="30"/>
          <w:szCs w:val="30"/>
        </w:rPr>
        <w:t>единым имущественным платежом</w:t>
      </w:r>
      <w:r w:rsidRPr="000B6AF6">
        <w:rPr>
          <w:color w:val="000000"/>
          <w:spacing w:val="0"/>
          <w:sz w:val="30"/>
          <w:szCs w:val="30"/>
        </w:rPr>
        <w:t xml:space="preserve"> по месту регистрации (прописки) физического лица.</w:t>
      </w:r>
    </w:p>
    <w:p w14:paraId="6406838F" w14:textId="22A95740" w:rsidR="00994E42" w:rsidRPr="000B6AF6" w:rsidRDefault="00994E42" w:rsidP="00994E42">
      <w:pPr>
        <w:pStyle w:val="2"/>
        <w:shd w:val="clear" w:color="auto" w:fill="auto"/>
        <w:spacing w:before="0" w:line="240" w:lineRule="auto"/>
        <w:ind w:left="120" w:firstLine="480"/>
        <w:jc w:val="both"/>
        <w:rPr>
          <w:spacing w:val="0"/>
          <w:sz w:val="30"/>
          <w:szCs w:val="30"/>
        </w:rPr>
      </w:pPr>
      <w:r w:rsidRPr="000B6AF6">
        <w:rPr>
          <w:color w:val="000000"/>
          <w:spacing w:val="0"/>
          <w:sz w:val="30"/>
          <w:szCs w:val="30"/>
        </w:rPr>
        <w:t>Оплат</w:t>
      </w:r>
      <w:r w:rsidR="00EC6E74" w:rsidRPr="000B6AF6">
        <w:rPr>
          <w:color w:val="000000"/>
          <w:spacing w:val="0"/>
          <w:sz w:val="30"/>
          <w:szCs w:val="30"/>
        </w:rPr>
        <w:t>у</w:t>
      </w:r>
      <w:r w:rsidRPr="000B6AF6">
        <w:rPr>
          <w:color w:val="000000"/>
          <w:spacing w:val="0"/>
          <w:sz w:val="30"/>
          <w:szCs w:val="30"/>
        </w:rPr>
        <w:t xml:space="preserve"> налогов можно произвести любым способом:</w:t>
      </w:r>
    </w:p>
    <w:p w14:paraId="257AB4D6" w14:textId="42545D28" w:rsidR="00994E42" w:rsidRPr="000B6AF6" w:rsidRDefault="00994E42" w:rsidP="00994E4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120" w:firstLine="480"/>
        <w:jc w:val="both"/>
        <w:rPr>
          <w:spacing w:val="0"/>
          <w:sz w:val="30"/>
          <w:szCs w:val="30"/>
        </w:rPr>
      </w:pPr>
      <w:r w:rsidRPr="000B6AF6">
        <w:rPr>
          <w:color w:val="000000"/>
          <w:spacing w:val="0"/>
          <w:sz w:val="30"/>
          <w:szCs w:val="30"/>
        </w:rPr>
        <w:t xml:space="preserve">посредствам интернет-банкинга, через систему ЕРИП, </w:t>
      </w:r>
      <w:r w:rsidR="00EC6E74" w:rsidRPr="000B6AF6">
        <w:rPr>
          <w:rStyle w:val="a4"/>
          <w:spacing w:val="0"/>
          <w:sz w:val="30"/>
          <w:szCs w:val="30"/>
        </w:rPr>
        <w:t xml:space="preserve">в </w:t>
      </w:r>
      <w:r w:rsidRPr="000B6AF6">
        <w:rPr>
          <w:color w:val="000000"/>
          <w:spacing w:val="0"/>
          <w:sz w:val="30"/>
          <w:szCs w:val="30"/>
        </w:rPr>
        <w:t xml:space="preserve">том числе </w:t>
      </w:r>
      <w:r w:rsidR="009D6F02" w:rsidRPr="000B6AF6">
        <w:rPr>
          <w:rStyle w:val="a4"/>
          <w:spacing w:val="0"/>
          <w:sz w:val="30"/>
          <w:szCs w:val="30"/>
        </w:rPr>
        <w:t>в</w:t>
      </w:r>
      <w:r w:rsidRPr="000B6AF6">
        <w:rPr>
          <w:color w:val="000000"/>
          <w:spacing w:val="0"/>
          <w:sz w:val="30"/>
          <w:szCs w:val="30"/>
        </w:rPr>
        <w:t xml:space="preserve"> Личном кабинете плательщика на сайте МНС:</w:t>
      </w:r>
    </w:p>
    <w:p w14:paraId="6F783F78" w14:textId="77777777" w:rsidR="00994E42" w:rsidRPr="000B6AF6" w:rsidRDefault="00994E42" w:rsidP="00994E4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120" w:firstLine="480"/>
        <w:jc w:val="both"/>
        <w:rPr>
          <w:spacing w:val="0"/>
          <w:sz w:val="30"/>
          <w:szCs w:val="30"/>
        </w:rPr>
      </w:pPr>
      <w:r w:rsidRPr="000B6AF6">
        <w:rPr>
          <w:color w:val="000000"/>
          <w:spacing w:val="0"/>
          <w:sz w:val="30"/>
          <w:szCs w:val="30"/>
        </w:rPr>
        <w:t>через инфокиоск;</w:t>
      </w:r>
    </w:p>
    <w:p w14:paraId="7327D49A" w14:textId="77777777" w:rsidR="00994E42" w:rsidRPr="000B6AF6" w:rsidRDefault="00994E42" w:rsidP="00994E4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120" w:firstLine="480"/>
        <w:jc w:val="both"/>
        <w:rPr>
          <w:spacing w:val="0"/>
          <w:sz w:val="30"/>
          <w:szCs w:val="30"/>
        </w:rPr>
      </w:pPr>
      <w:r w:rsidRPr="000B6AF6">
        <w:rPr>
          <w:color w:val="000000"/>
          <w:spacing w:val="0"/>
          <w:sz w:val="30"/>
          <w:szCs w:val="30"/>
        </w:rPr>
        <w:t>в любом отделении банка или на почте.</w:t>
      </w:r>
    </w:p>
    <w:p w14:paraId="5A141B71" w14:textId="77777777" w:rsidR="00994E42" w:rsidRPr="000B6AF6" w:rsidRDefault="00994E42" w:rsidP="0086573F">
      <w:pPr>
        <w:pStyle w:val="21"/>
        <w:shd w:val="clear" w:color="auto" w:fill="auto"/>
        <w:spacing w:before="120" w:line="240" w:lineRule="auto"/>
        <w:ind w:left="119" w:firstLine="482"/>
        <w:rPr>
          <w:b/>
          <w:bCs/>
          <w:spacing w:val="0"/>
          <w:sz w:val="30"/>
          <w:szCs w:val="30"/>
        </w:rPr>
      </w:pPr>
      <w:r w:rsidRPr="000B6AF6">
        <w:rPr>
          <w:b/>
          <w:bCs/>
          <w:color w:val="000000"/>
          <w:spacing w:val="0"/>
          <w:sz w:val="30"/>
          <w:szCs w:val="30"/>
        </w:rPr>
        <w:t>Алгоритм уплаты налогов через систему ЕРИП:</w:t>
      </w:r>
    </w:p>
    <w:p w14:paraId="1BE6A3C6" w14:textId="1669D990" w:rsidR="00994E42" w:rsidRPr="000B6AF6" w:rsidRDefault="00994E42" w:rsidP="0086573F">
      <w:pPr>
        <w:pStyle w:val="30"/>
        <w:shd w:val="clear" w:color="auto" w:fill="auto"/>
        <w:spacing w:line="240" w:lineRule="auto"/>
        <w:ind w:left="120" w:firstLine="480"/>
        <w:rPr>
          <w:sz w:val="30"/>
          <w:szCs w:val="30"/>
        </w:rPr>
      </w:pPr>
      <w:r w:rsidRPr="000B6AF6">
        <w:rPr>
          <w:color w:val="000000"/>
          <w:sz w:val="30"/>
          <w:szCs w:val="30"/>
        </w:rPr>
        <w:t xml:space="preserve">«Система «Расчет» (ЕРИП)»- «Налоги»- город/область/район-ИМНС (управление по работе с плательщиками (УРП), отдел по работе с плательщиками (ОРП)) </w:t>
      </w:r>
      <w:r w:rsidRPr="000B6AF6">
        <w:rPr>
          <w:rStyle w:val="30pt"/>
          <w:b/>
          <w:bCs/>
          <w:i/>
          <w:iCs/>
          <w:spacing w:val="0"/>
          <w:sz w:val="30"/>
          <w:szCs w:val="30"/>
        </w:rPr>
        <w:t xml:space="preserve">по месту регистрации (прописки) </w:t>
      </w:r>
      <w:r w:rsidRPr="000B6AF6">
        <w:rPr>
          <w:color w:val="000000"/>
          <w:sz w:val="30"/>
          <w:szCs w:val="30"/>
        </w:rPr>
        <w:t xml:space="preserve">физического лица - </w:t>
      </w:r>
      <w:r w:rsidRPr="000B6AF6">
        <w:rPr>
          <w:rStyle w:val="30pt"/>
          <w:b/>
          <w:bCs/>
          <w:i/>
          <w:iCs/>
          <w:spacing w:val="0"/>
          <w:sz w:val="30"/>
          <w:szCs w:val="30"/>
        </w:rPr>
        <w:t>«Единый имущественный платеж</w:t>
      </w:r>
      <w:r w:rsidRPr="000B6AF6">
        <w:rPr>
          <w:rStyle w:val="30pt0"/>
          <w:b/>
          <w:bCs/>
          <w:i/>
          <w:iCs/>
          <w:spacing w:val="0"/>
          <w:sz w:val="30"/>
          <w:szCs w:val="30"/>
          <w:lang w:val="ru-RU"/>
        </w:rPr>
        <w:t xml:space="preserve">»- </w:t>
      </w:r>
      <w:r w:rsidRPr="000B6AF6">
        <w:rPr>
          <w:rStyle w:val="30pt"/>
          <w:b/>
          <w:bCs/>
          <w:i/>
          <w:iCs/>
          <w:spacing w:val="0"/>
          <w:sz w:val="30"/>
          <w:szCs w:val="30"/>
        </w:rPr>
        <w:t xml:space="preserve">учетный номер плательщика </w:t>
      </w:r>
      <w:r w:rsidRPr="000B6AF6">
        <w:rPr>
          <w:rStyle w:val="30pt"/>
          <w:b/>
          <w:bCs/>
          <w:spacing w:val="0"/>
          <w:sz w:val="30"/>
          <w:szCs w:val="30"/>
        </w:rPr>
        <w:t>(УНП)</w:t>
      </w:r>
      <w:r w:rsidRPr="000B6AF6">
        <w:rPr>
          <w:rStyle w:val="30pt"/>
          <w:i/>
          <w:iCs/>
          <w:spacing w:val="0"/>
          <w:sz w:val="30"/>
          <w:szCs w:val="30"/>
        </w:rPr>
        <w:t>.</w:t>
      </w:r>
    </w:p>
    <w:p w14:paraId="7A259727" w14:textId="4D274BFD" w:rsidR="00994E42" w:rsidRPr="000B6AF6" w:rsidRDefault="00994E42" w:rsidP="00994E42">
      <w:pPr>
        <w:pStyle w:val="30"/>
        <w:shd w:val="clear" w:color="auto" w:fill="auto"/>
        <w:spacing w:line="240" w:lineRule="auto"/>
        <w:ind w:left="120" w:right="40" w:firstLine="480"/>
        <w:rPr>
          <w:sz w:val="30"/>
          <w:szCs w:val="30"/>
        </w:rPr>
      </w:pPr>
      <w:r w:rsidRPr="000B6AF6">
        <w:rPr>
          <w:rStyle w:val="30pt"/>
          <w:b/>
          <w:bCs/>
          <w:i/>
          <w:iCs/>
          <w:spacing w:val="0"/>
          <w:sz w:val="30"/>
          <w:szCs w:val="30"/>
        </w:rPr>
        <w:t>Узнать свой УНП</w:t>
      </w:r>
      <w:r w:rsidRPr="000B6AF6">
        <w:rPr>
          <w:rStyle w:val="30pt"/>
          <w:i/>
          <w:iCs/>
          <w:spacing w:val="0"/>
          <w:sz w:val="30"/>
          <w:szCs w:val="30"/>
        </w:rPr>
        <w:t xml:space="preserve"> </w:t>
      </w:r>
      <w:r w:rsidR="009D7BA3">
        <w:rPr>
          <w:rStyle w:val="30pt"/>
          <w:i/>
          <w:iCs/>
          <w:spacing w:val="0"/>
          <w:sz w:val="30"/>
          <w:szCs w:val="30"/>
        </w:rPr>
        <w:t xml:space="preserve">можно на сайте МНС </w:t>
      </w:r>
      <w:proofErr w:type="spellStart"/>
      <w:r w:rsidRPr="000B6AF6">
        <w:rPr>
          <w:rStyle w:val="30pt"/>
          <w:i/>
          <w:iCs/>
          <w:spacing w:val="0"/>
          <w:sz w:val="30"/>
          <w:szCs w:val="30"/>
        </w:rPr>
        <w:t>www</w:t>
      </w:r>
      <w:proofErr w:type="spellEnd"/>
      <w:r w:rsidRPr="000B6AF6">
        <w:rPr>
          <w:rStyle w:val="30pt"/>
          <w:i/>
          <w:iCs/>
          <w:spacing w:val="0"/>
          <w:sz w:val="30"/>
          <w:szCs w:val="30"/>
        </w:rPr>
        <w:t>.</w:t>
      </w:r>
      <w:proofErr w:type="spellStart"/>
      <w:r w:rsidRPr="000B6AF6">
        <w:rPr>
          <w:color w:val="000000"/>
          <w:sz w:val="30"/>
          <w:szCs w:val="30"/>
          <w:lang w:val="en-US"/>
        </w:rPr>
        <w:t>nalog</w:t>
      </w:r>
      <w:proofErr w:type="spellEnd"/>
      <w:r w:rsidRPr="000B6AF6">
        <w:rPr>
          <w:color w:val="000000"/>
          <w:sz w:val="30"/>
          <w:szCs w:val="30"/>
        </w:rPr>
        <w:t>.</w:t>
      </w:r>
      <w:proofErr w:type="spellStart"/>
      <w:r w:rsidRPr="000B6AF6">
        <w:rPr>
          <w:color w:val="000000"/>
          <w:sz w:val="30"/>
          <w:szCs w:val="30"/>
          <w:lang w:val="en-US"/>
        </w:rPr>
        <w:t>gov</w:t>
      </w:r>
      <w:proofErr w:type="spellEnd"/>
      <w:r w:rsidRPr="000B6AF6">
        <w:rPr>
          <w:color w:val="000000"/>
          <w:sz w:val="30"/>
          <w:szCs w:val="30"/>
        </w:rPr>
        <w:t>.</w:t>
      </w:r>
      <w:r w:rsidRPr="000B6AF6">
        <w:rPr>
          <w:color w:val="000000"/>
          <w:sz w:val="30"/>
          <w:szCs w:val="30"/>
          <w:lang w:val="en-US"/>
        </w:rPr>
        <w:t>by</w:t>
      </w:r>
      <w:r w:rsidRPr="000B6AF6">
        <w:rPr>
          <w:color w:val="000000"/>
          <w:sz w:val="30"/>
          <w:szCs w:val="30"/>
        </w:rPr>
        <w:t xml:space="preserve"> - «Сервисы» </w:t>
      </w:r>
      <w:r w:rsidRPr="000B6AF6">
        <w:rPr>
          <w:rStyle w:val="30pt"/>
          <w:i/>
          <w:iCs/>
          <w:spacing w:val="0"/>
          <w:sz w:val="30"/>
          <w:szCs w:val="30"/>
        </w:rPr>
        <w:t xml:space="preserve">- </w:t>
      </w:r>
      <w:r w:rsidRPr="000B6AF6">
        <w:rPr>
          <w:color w:val="000000"/>
          <w:sz w:val="30"/>
          <w:szCs w:val="30"/>
        </w:rPr>
        <w:t>«Государственный реестр плательщиков» - «Поиск физических лиц» - заполнить данные в таблице - «Поиск».</w:t>
      </w:r>
    </w:p>
    <w:p w14:paraId="0F24A42A" w14:textId="01D45223" w:rsidR="00994E42" w:rsidRDefault="00994E42" w:rsidP="00C74084">
      <w:pPr>
        <w:pStyle w:val="2"/>
        <w:shd w:val="clear" w:color="auto" w:fill="auto"/>
        <w:spacing w:after="120" w:line="240" w:lineRule="auto"/>
        <w:ind w:left="1701" w:right="2268" w:firstLine="0"/>
        <w:rPr>
          <w:b/>
          <w:bCs/>
          <w:color w:val="000000"/>
          <w:spacing w:val="0"/>
          <w:sz w:val="30"/>
          <w:szCs w:val="30"/>
        </w:rPr>
      </w:pPr>
      <w:r w:rsidRPr="000B6AF6">
        <w:rPr>
          <w:b/>
          <w:bCs/>
          <w:color w:val="000000"/>
          <w:spacing w:val="0"/>
          <w:sz w:val="30"/>
          <w:szCs w:val="30"/>
        </w:rPr>
        <w:t>Убедительно просим не откладывать уплат</w:t>
      </w:r>
      <w:r w:rsidR="009D6F02" w:rsidRPr="000B6AF6">
        <w:rPr>
          <w:b/>
          <w:bCs/>
          <w:color w:val="000000"/>
          <w:spacing w:val="0"/>
          <w:sz w:val="30"/>
          <w:szCs w:val="30"/>
        </w:rPr>
        <w:t>у</w:t>
      </w:r>
      <w:r w:rsidRPr="000B6AF6">
        <w:rPr>
          <w:b/>
          <w:bCs/>
          <w:color w:val="000000"/>
          <w:spacing w:val="0"/>
          <w:sz w:val="30"/>
          <w:szCs w:val="30"/>
        </w:rPr>
        <w:t xml:space="preserve"> налогов на последние дни</w:t>
      </w:r>
      <w:r w:rsidR="009D6F02" w:rsidRPr="000B6AF6">
        <w:rPr>
          <w:b/>
          <w:bCs/>
          <w:color w:val="000000"/>
          <w:spacing w:val="0"/>
          <w:sz w:val="30"/>
          <w:szCs w:val="30"/>
        </w:rPr>
        <w:t>!</w:t>
      </w:r>
    </w:p>
    <w:p w14:paraId="495FBF0A" w14:textId="17181A80" w:rsidR="00C74084" w:rsidRPr="00516347" w:rsidRDefault="00516347" w:rsidP="00516347">
      <w:pPr>
        <w:pStyle w:val="2"/>
        <w:shd w:val="clear" w:color="auto" w:fill="auto"/>
        <w:spacing w:before="0" w:line="240" w:lineRule="auto"/>
        <w:ind w:right="40" w:firstLine="0"/>
        <w:rPr>
          <w:b/>
          <w:bCs/>
          <w:color w:val="000000"/>
          <w:spacing w:val="0"/>
          <w:sz w:val="30"/>
          <w:szCs w:val="30"/>
        </w:rPr>
      </w:pPr>
      <w:r w:rsidRPr="00516347">
        <w:rPr>
          <w:color w:val="000000"/>
          <w:spacing w:val="0"/>
          <w:sz w:val="30"/>
          <w:szCs w:val="30"/>
        </w:rPr>
        <w:t xml:space="preserve">Срок уплаты единого имущественного платежа – </w:t>
      </w:r>
      <w:r w:rsidRPr="00516347">
        <w:rPr>
          <w:b/>
          <w:bCs/>
          <w:color w:val="000000"/>
          <w:spacing w:val="0"/>
          <w:sz w:val="30"/>
          <w:szCs w:val="30"/>
        </w:rPr>
        <w:t>не позднее 15</w:t>
      </w:r>
      <w:r>
        <w:rPr>
          <w:b/>
          <w:bCs/>
          <w:color w:val="000000"/>
          <w:spacing w:val="0"/>
          <w:sz w:val="30"/>
          <w:szCs w:val="30"/>
        </w:rPr>
        <w:t> </w:t>
      </w:r>
      <w:r w:rsidRPr="00516347">
        <w:rPr>
          <w:b/>
          <w:bCs/>
          <w:color w:val="000000"/>
          <w:spacing w:val="0"/>
          <w:sz w:val="30"/>
          <w:szCs w:val="30"/>
        </w:rPr>
        <w:t xml:space="preserve"> ноября 2024 г.</w:t>
      </w:r>
    </w:p>
    <w:p w14:paraId="7D930F32" w14:textId="400A3A6B" w:rsidR="00994E42" w:rsidRPr="000B6AF6" w:rsidRDefault="00994E42" w:rsidP="00B40594">
      <w:pPr>
        <w:jc w:val="right"/>
        <w:rPr>
          <w:szCs w:val="30"/>
        </w:rPr>
      </w:pPr>
    </w:p>
    <w:p w14:paraId="3929C80C" w14:textId="77777777" w:rsidR="00B40594" w:rsidRPr="000B6AF6" w:rsidRDefault="00B40594" w:rsidP="00B63A71">
      <w:pPr>
        <w:jc w:val="right"/>
        <w:rPr>
          <w:szCs w:val="30"/>
        </w:rPr>
      </w:pPr>
      <w:r w:rsidRPr="000B6AF6">
        <w:rPr>
          <w:szCs w:val="30"/>
        </w:rPr>
        <w:t>Пресс-центр инспекции МНС</w:t>
      </w:r>
    </w:p>
    <w:p w14:paraId="12EC3FF7" w14:textId="77777777" w:rsidR="00B40594" w:rsidRPr="000B6AF6" w:rsidRDefault="00B40594" w:rsidP="00B63A71">
      <w:pPr>
        <w:jc w:val="right"/>
        <w:rPr>
          <w:szCs w:val="30"/>
        </w:rPr>
      </w:pPr>
      <w:r w:rsidRPr="000B6AF6">
        <w:rPr>
          <w:szCs w:val="30"/>
        </w:rPr>
        <w:t>Республики Беларусь</w:t>
      </w:r>
    </w:p>
    <w:p w14:paraId="66B130A1" w14:textId="71446241" w:rsidR="00B40594" w:rsidRPr="000B6AF6" w:rsidRDefault="00B40594" w:rsidP="00B40594">
      <w:pPr>
        <w:jc w:val="right"/>
        <w:rPr>
          <w:szCs w:val="30"/>
        </w:rPr>
      </w:pPr>
      <w:r w:rsidRPr="000B6AF6">
        <w:rPr>
          <w:szCs w:val="30"/>
        </w:rPr>
        <w:t>по Могилевской области</w:t>
      </w:r>
    </w:p>
    <w:sectPr w:rsidR="00B40594" w:rsidRPr="000B6AF6" w:rsidSect="00EC704A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775BC"/>
    <w:multiLevelType w:val="multilevel"/>
    <w:tmpl w:val="EE3E5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42"/>
    <w:rsid w:val="000B6AF6"/>
    <w:rsid w:val="000D6469"/>
    <w:rsid w:val="001A0E42"/>
    <w:rsid w:val="001B4AD1"/>
    <w:rsid w:val="001B5D85"/>
    <w:rsid w:val="001C74DC"/>
    <w:rsid w:val="00390083"/>
    <w:rsid w:val="003C29C1"/>
    <w:rsid w:val="00415CB8"/>
    <w:rsid w:val="00516347"/>
    <w:rsid w:val="00533D64"/>
    <w:rsid w:val="006061E8"/>
    <w:rsid w:val="00625907"/>
    <w:rsid w:val="00650892"/>
    <w:rsid w:val="007F2B46"/>
    <w:rsid w:val="0086573F"/>
    <w:rsid w:val="0094746F"/>
    <w:rsid w:val="00994E42"/>
    <w:rsid w:val="009D6F02"/>
    <w:rsid w:val="009D7BA3"/>
    <w:rsid w:val="00A46AA9"/>
    <w:rsid w:val="00AC0AE8"/>
    <w:rsid w:val="00B40594"/>
    <w:rsid w:val="00C74084"/>
    <w:rsid w:val="00EC6E74"/>
    <w:rsid w:val="00EC704A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3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E4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94E42"/>
    <w:rPr>
      <w:rFonts w:eastAsia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994E42"/>
    <w:rPr>
      <w:rFonts w:eastAsia="Times New Roman"/>
      <w:smallCaps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4E42"/>
    <w:rPr>
      <w:rFonts w:eastAsia="Times New Roman"/>
      <w:i/>
      <w:iCs/>
      <w:spacing w:val="-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E42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94E42"/>
    <w:rPr>
      <w:rFonts w:eastAsia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"/>
    <w:rsid w:val="00994E42"/>
    <w:rPr>
      <w:rFonts w:eastAsia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94E42"/>
    <w:pPr>
      <w:widowControl w:val="0"/>
      <w:shd w:val="clear" w:color="auto" w:fill="FFFFFF"/>
      <w:spacing w:before="120" w:line="278" w:lineRule="exact"/>
      <w:ind w:hanging="2040"/>
      <w:jc w:val="center"/>
    </w:pPr>
    <w:rPr>
      <w:rFonts w:eastAsia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994E42"/>
    <w:pPr>
      <w:widowControl w:val="0"/>
      <w:shd w:val="clear" w:color="auto" w:fill="FFFFFF"/>
      <w:spacing w:line="278" w:lineRule="exact"/>
      <w:ind w:firstLine="480"/>
      <w:jc w:val="both"/>
    </w:pPr>
    <w:rPr>
      <w:rFonts w:eastAsia="Times New Roman"/>
      <w:i/>
      <w:i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rsid w:val="00994E42"/>
    <w:pPr>
      <w:widowControl w:val="0"/>
      <w:shd w:val="clear" w:color="auto" w:fill="FFFFFF"/>
      <w:spacing w:line="278" w:lineRule="exact"/>
      <w:jc w:val="both"/>
    </w:pPr>
    <w:rPr>
      <w:rFonts w:eastAsia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E4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94E42"/>
    <w:rPr>
      <w:rFonts w:eastAsia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994E42"/>
    <w:rPr>
      <w:rFonts w:eastAsia="Times New Roman"/>
      <w:smallCaps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4E42"/>
    <w:rPr>
      <w:rFonts w:eastAsia="Times New Roman"/>
      <w:i/>
      <w:iCs/>
      <w:spacing w:val="-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E42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94E42"/>
    <w:rPr>
      <w:rFonts w:eastAsia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"/>
    <w:rsid w:val="00994E42"/>
    <w:rPr>
      <w:rFonts w:eastAsia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94E42"/>
    <w:pPr>
      <w:widowControl w:val="0"/>
      <w:shd w:val="clear" w:color="auto" w:fill="FFFFFF"/>
      <w:spacing w:before="120" w:line="278" w:lineRule="exact"/>
      <w:ind w:hanging="2040"/>
      <w:jc w:val="center"/>
    </w:pPr>
    <w:rPr>
      <w:rFonts w:eastAsia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994E42"/>
    <w:pPr>
      <w:widowControl w:val="0"/>
      <w:shd w:val="clear" w:color="auto" w:fill="FFFFFF"/>
      <w:spacing w:line="278" w:lineRule="exact"/>
      <w:ind w:firstLine="480"/>
      <w:jc w:val="both"/>
    </w:pPr>
    <w:rPr>
      <w:rFonts w:eastAsia="Times New Roman"/>
      <w:i/>
      <w:i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rsid w:val="00994E42"/>
    <w:pPr>
      <w:widowControl w:val="0"/>
      <w:shd w:val="clear" w:color="auto" w:fill="FFFFFF"/>
      <w:spacing w:line="278" w:lineRule="exact"/>
      <w:jc w:val="both"/>
    </w:pPr>
    <w:rPr>
      <w:rFonts w:eastAsia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cp:lastPrinted>2024-10-17T13:53:00Z</cp:lastPrinted>
  <dcterms:created xsi:type="dcterms:W3CDTF">2024-10-30T05:54:00Z</dcterms:created>
  <dcterms:modified xsi:type="dcterms:W3CDTF">2024-10-30T05:54:00Z</dcterms:modified>
</cp:coreProperties>
</file>