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2740" w14:textId="77777777" w:rsidR="006B4AC0" w:rsidRPr="00440122" w:rsidRDefault="00840E2A">
      <w:pPr>
        <w:pStyle w:val="1"/>
        <w:spacing w:after="300"/>
        <w:ind w:firstLine="0"/>
        <w:jc w:val="both"/>
        <w:rPr>
          <w:b/>
          <w:bCs/>
        </w:rPr>
      </w:pPr>
      <w:r w:rsidRPr="00440122">
        <w:rPr>
          <w:b/>
          <w:bCs/>
        </w:rPr>
        <w:t>К сведению субъектов хозяйствования, осуществляющих производство и оборот алкогольной продукции</w:t>
      </w:r>
    </w:p>
    <w:p w14:paraId="3C8D9199" w14:textId="77777777" w:rsidR="006B4AC0" w:rsidRDefault="00840E2A">
      <w:pPr>
        <w:pStyle w:val="1"/>
        <w:ind w:firstLine="720"/>
        <w:jc w:val="both"/>
      </w:pPr>
      <w:r>
        <w:t xml:space="preserve">С 11 июля 2024 года вступает в силу постановление Совета Министров Республики Беларусь от 17 июня 2024 г. № 427 «О реализации Закона Республики </w:t>
      </w:r>
      <w:r>
        <w:t>Беларусь от 5 января 2024 г. № 345-З «Об изменении законов по вопросам производства и оборота алкогольной продукции» (далее - постановление).</w:t>
      </w:r>
    </w:p>
    <w:p w14:paraId="1E178223" w14:textId="77777777" w:rsidR="006B4AC0" w:rsidRDefault="00840E2A">
      <w:pPr>
        <w:pStyle w:val="1"/>
        <w:ind w:firstLine="720"/>
        <w:jc w:val="both"/>
      </w:pPr>
      <w:r>
        <w:t>В целях приведения в соответствие с положениями Закона Республики Беларусь от 5 января 2024 г. № 345-З «Об изменен</w:t>
      </w:r>
      <w:r>
        <w:t>ии законов по вопросам производства и оборота алкогольной продукции» (далее - Закон № 345-З) постановлением вносятся изменения в:</w:t>
      </w:r>
    </w:p>
    <w:p w14:paraId="06E82D3E" w14:textId="77777777" w:rsidR="006B4AC0" w:rsidRDefault="00840E2A">
      <w:pPr>
        <w:pStyle w:val="1"/>
        <w:numPr>
          <w:ilvl w:val="0"/>
          <w:numId w:val="1"/>
        </w:numPr>
        <w:tabs>
          <w:tab w:val="left" w:pos="1013"/>
        </w:tabs>
        <w:ind w:firstLine="720"/>
        <w:jc w:val="both"/>
      </w:pPr>
      <w:bookmarkStart w:id="0" w:name="bookmark0"/>
      <w:bookmarkEnd w:id="0"/>
      <w:r>
        <w:t>постановление Совета Министров Республики Беларусь от 28</w:t>
      </w:r>
    </w:p>
    <w:p w14:paraId="141C63AA" w14:textId="77777777" w:rsidR="006B4AC0" w:rsidRDefault="00840E2A">
      <w:pPr>
        <w:pStyle w:val="1"/>
        <w:tabs>
          <w:tab w:val="left" w:pos="2400"/>
          <w:tab w:val="left" w:pos="3120"/>
        </w:tabs>
        <w:ind w:firstLine="0"/>
        <w:jc w:val="both"/>
      </w:pPr>
      <w:r>
        <w:t>октября 2005</w:t>
      </w:r>
      <w:r>
        <w:tab/>
        <w:t>№</w:t>
      </w:r>
      <w:r>
        <w:tab/>
        <w:t>1194 «Об учете алкогольной, непищевой</w:t>
      </w:r>
    </w:p>
    <w:p w14:paraId="202836D1" w14:textId="77777777" w:rsidR="006B4AC0" w:rsidRDefault="00840E2A">
      <w:pPr>
        <w:pStyle w:val="1"/>
        <w:ind w:firstLine="0"/>
        <w:jc w:val="both"/>
      </w:pPr>
      <w:r>
        <w:t>спиртосодержащей</w:t>
      </w:r>
      <w:r>
        <w:t xml:space="preserve"> продукции и непищевого этилового спирта с применением приборов учета продукции». В пункте 6 Положения о порядке учета алкогольной, непищевой спиртосодержащей продукции и непищевого этилового спирта с применением приборов учета продукции и спирта, утвержде</w:t>
      </w:r>
      <w:r>
        <w:t>нного этим постановлением, учетные данные заменяются на фискальные данные в целях приведения в соответствие с терминологией, используемой в пункте 10 статьи 1 Закона № 345-З;</w:t>
      </w:r>
    </w:p>
    <w:p w14:paraId="41CBC365" w14:textId="77777777" w:rsidR="006B4AC0" w:rsidRDefault="00840E2A">
      <w:pPr>
        <w:pStyle w:val="1"/>
        <w:numPr>
          <w:ilvl w:val="0"/>
          <w:numId w:val="1"/>
        </w:numPr>
        <w:tabs>
          <w:tab w:val="left" w:pos="1013"/>
        </w:tabs>
        <w:ind w:firstLine="720"/>
        <w:jc w:val="both"/>
      </w:pPr>
      <w:bookmarkStart w:id="1" w:name="bookmark1"/>
      <w:bookmarkEnd w:id="1"/>
      <w:r>
        <w:t>постановление Совета Министров Республики Беларусь от 28 апреля 2008 г. № 618 «Об</w:t>
      </w:r>
      <w:r>
        <w:t xml:space="preserve"> обороте алкогольных напитков». В пункте 45 Положения об акцизных марках для маркировки алкогольных напитков, произведенных на территории Республики Беларусь, утвержденного этим постановлением, слово «возврату» заменено словами «зачету и (или) возврату» в </w:t>
      </w:r>
      <w:r>
        <w:t>целях приведения в соответствие с нормой пункта 13 статьи 1 Закона № 345-З;</w:t>
      </w:r>
    </w:p>
    <w:p w14:paraId="4113E0DE" w14:textId="77777777" w:rsidR="006B4AC0" w:rsidRDefault="00840E2A">
      <w:pPr>
        <w:pStyle w:val="1"/>
        <w:numPr>
          <w:ilvl w:val="0"/>
          <w:numId w:val="1"/>
        </w:numPr>
        <w:tabs>
          <w:tab w:val="left" w:pos="1013"/>
        </w:tabs>
        <w:ind w:firstLine="720"/>
        <w:jc w:val="both"/>
      </w:pPr>
      <w:bookmarkStart w:id="2" w:name="bookmark2"/>
      <w:bookmarkEnd w:id="2"/>
      <w:r>
        <w:t>постановление Совета Министров Республики Беларусь от 21 октября 2016 г. № 849 «О некоторых вопросах подтверждения соответствия в Национальной системе подтверждения соответствия Ре</w:t>
      </w:r>
      <w:r>
        <w:t xml:space="preserve">спублики Беларусь». В пункте 9 перечня объектов обязательного подтверждения соответствия Национальной системы подтверждения соответствия Республики Беларусь, утвержденного этим постановлением (в отношении продукции общественного питания в виде алкогольных </w:t>
      </w:r>
      <w:r>
        <w:t>напитков, произведенных путем смешения и (или) настаивания готовых алкогольных напитков с иными пищевыми продуктами) уточняется понятие продукции общественного питания, на которую не распространяются требования о необходимости обязательного подтверждения с</w:t>
      </w:r>
      <w:r>
        <w:t>оответствия, в целях приведения в соответствие с терминологией, используемой в пункте 11 статьи 1 Закона № 345-З;</w:t>
      </w:r>
    </w:p>
    <w:p w14:paraId="32A6830F" w14:textId="77777777" w:rsidR="006B4AC0" w:rsidRDefault="00840E2A">
      <w:pPr>
        <w:pStyle w:val="1"/>
        <w:numPr>
          <w:ilvl w:val="0"/>
          <w:numId w:val="1"/>
        </w:numPr>
        <w:tabs>
          <w:tab w:val="left" w:pos="1006"/>
        </w:tabs>
        <w:ind w:firstLine="720"/>
        <w:jc w:val="both"/>
      </w:pPr>
      <w:bookmarkStart w:id="3" w:name="bookmark3"/>
      <w:bookmarkEnd w:id="3"/>
      <w:r>
        <w:t xml:space="preserve">постановление Совета Министров Республики Беларусь от 20 </w:t>
      </w:r>
      <w:r>
        <w:lastRenderedPageBreak/>
        <w:t>января 2022 г. № 32 «О реализации Закона Республики Беларусь от 15 июля 2021 г. № 119</w:t>
      </w:r>
      <w:r>
        <w:t>-З «Об изменении Закона Республики Беларусь «О государственном регулировании производства и оборота алкогольной, непищевой спиртосодержащей продукции и непищевого этилового спирта». Положение об условиях и порядке включения в перечень юридических лиц, осущ</w:t>
      </w:r>
      <w:r>
        <w:t>ествляющих производство оригинальных алкогольных напитков в культурно-этнографических центрах, национальных парках и заповедниках, иных объектах Республики Беларусь в целях воссоздания полноты белорусских национальных традиций, утвержденное этим постановле</w:t>
      </w:r>
      <w:r>
        <w:t>нием, дополняется нормами, регламентирующими порядок внесения изменений в перечень юридических лиц, осуществляющих производство оригинальных алкогольных напитков, и исключения из этого перечня в целях реализации норм пункта 22 статьи 1 Закона № 345-З;</w:t>
      </w:r>
    </w:p>
    <w:p w14:paraId="38FEAB32" w14:textId="77777777" w:rsidR="006B4AC0" w:rsidRDefault="00840E2A">
      <w:pPr>
        <w:pStyle w:val="1"/>
        <w:numPr>
          <w:ilvl w:val="0"/>
          <w:numId w:val="1"/>
        </w:numPr>
        <w:tabs>
          <w:tab w:val="left" w:pos="1006"/>
        </w:tabs>
        <w:ind w:firstLine="720"/>
        <w:jc w:val="both"/>
      </w:pPr>
      <w:bookmarkStart w:id="4" w:name="bookmark4"/>
      <w:bookmarkEnd w:id="4"/>
      <w:r>
        <w:t>пост</w:t>
      </w:r>
      <w:r>
        <w:t>ановление Совета Министров Республики Беларусь от 27 февраля 2023 г. № 154 «О лицензировании».</w:t>
      </w:r>
    </w:p>
    <w:p w14:paraId="1CFA615A" w14:textId="77777777" w:rsidR="006B4AC0" w:rsidRDefault="00840E2A">
      <w:pPr>
        <w:pStyle w:val="1"/>
        <w:spacing w:after="620"/>
        <w:ind w:firstLine="720"/>
        <w:jc w:val="both"/>
      </w:pPr>
      <w:r>
        <w:t>Одновременно постановлением признается утратившим силу постановление Совета Министров Республики Беларусь от 6 июня 2011 г. № 713 «О предоставлении полномочий» и</w:t>
      </w:r>
      <w:r>
        <w:t xml:space="preserve"> нормативные предписания подпункта 1.40 пункта 1 постановления Совета Министров Республики Беларусь от 12 января 2017 г. № 22 «О внесении изменений и дополнений в некоторые постановления Совета Министров Республики Беларусь, признании утратившими силу отде</w:t>
      </w:r>
      <w:r>
        <w:t xml:space="preserve">льных постановления и структурного элемента постановления Совета Министров Республики Беларусь», поскольку полномочия Министерству антимонопольного регулирования и торговли Республики Беларусь на определение перечня алкогольных напитков, на импорт которых </w:t>
      </w:r>
      <w:r>
        <w:t>не распространяется исключительное право государства, предоставлены пунктом 5 статьи 1 Закона № 345-З.</w:t>
      </w:r>
    </w:p>
    <w:p w14:paraId="4C757869" w14:textId="542767FD" w:rsidR="006B4AC0" w:rsidRDefault="00840E2A">
      <w:pPr>
        <w:pStyle w:val="1"/>
        <w:spacing w:line="209" w:lineRule="auto"/>
        <w:ind w:left="606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Пресс-центр инспекции МНС Республики Беларусь по</w:t>
      </w:r>
      <w:r w:rsidR="00440122" w:rsidRPr="00440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Могилевской области тел.: </w:t>
      </w:r>
      <w:r w:rsidR="00440122" w:rsidRPr="00440122">
        <w:rPr>
          <w:sz w:val="28"/>
          <w:szCs w:val="28"/>
        </w:rPr>
        <w:t xml:space="preserve">  </w:t>
      </w:r>
      <w:r>
        <w:rPr>
          <w:sz w:val="28"/>
          <w:szCs w:val="28"/>
        </w:rPr>
        <w:t>29 40 61</w:t>
      </w:r>
    </w:p>
    <w:sectPr w:rsidR="006B4AC0">
      <w:headerReference w:type="even" r:id="rId7"/>
      <w:headerReference w:type="default" r:id="rId8"/>
      <w:pgSz w:w="11900" w:h="16840"/>
      <w:pgMar w:top="1105" w:right="531" w:bottom="1172" w:left="16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CF57" w14:textId="77777777" w:rsidR="00840E2A" w:rsidRDefault="00840E2A">
      <w:r>
        <w:separator/>
      </w:r>
    </w:p>
  </w:endnote>
  <w:endnote w:type="continuationSeparator" w:id="0">
    <w:p w14:paraId="713833E2" w14:textId="77777777" w:rsidR="00840E2A" w:rsidRDefault="0084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92D2" w14:textId="77777777" w:rsidR="00840E2A" w:rsidRDefault="00840E2A"/>
  </w:footnote>
  <w:footnote w:type="continuationSeparator" w:id="0">
    <w:p w14:paraId="06C34344" w14:textId="77777777" w:rsidR="00840E2A" w:rsidRDefault="00840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184A" w14:textId="77777777" w:rsidR="006B4AC0" w:rsidRDefault="00840E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A6CF922" wp14:editId="519E79B2">
              <wp:simplePos x="0" y="0"/>
              <wp:positionH relativeFrom="page">
                <wp:posOffset>4109720</wp:posOffset>
              </wp:positionH>
              <wp:positionV relativeFrom="page">
                <wp:posOffset>485140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F9487" w14:textId="77777777" w:rsidR="006B4AC0" w:rsidRDefault="00840E2A">
                          <w:pPr>
                            <w:pStyle w:val="20"/>
                          </w:pPr>
                          <w:r>
                            <w:rPr>
                              <w:i/>
                              <w:i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60000000000002pt;margin-top:38.200000000000003pt;width:4.2999999999999998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C69C" w14:textId="77777777" w:rsidR="006B4AC0" w:rsidRDefault="006B4AC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E0DA1"/>
    <w:multiLevelType w:val="multilevel"/>
    <w:tmpl w:val="39A27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C0"/>
    <w:rsid w:val="00440122"/>
    <w:rsid w:val="006B4AC0"/>
    <w:rsid w:val="008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743"/>
  <w15:docId w15:val="{439CA9E0-96A3-490E-8AD6-59D7676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p.gusakov</dc:creator>
  <cp:keywords/>
  <cp:lastModifiedBy>Ярмолюк Ирина Геннадьевна</cp:lastModifiedBy>
  <cp:revision>2</cp:revision>
  <dcterms:created xsi:type="dcterms:W3CDTF">2024-07-08T15:21:00Z</dcterms:created>
  <dcterms:modified xsi:type="dcterms:W3CDTF">2024-07-08T15:21:00Z</dcterms:modified>
</cp:coreProperties>
</file>