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EDB8A" w14:textId="01C338D1" w:rsidR="005038B9" w:rsidRDefault="005038B9" w:rsidP="007F4F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8B9">
        <w:rPr>
          <w:rFonts w:ascii="Times New Roman" w:hAnsi="Times New Roman" w:cs="Times New Roman"/>
          <w:b/>
          <w:bCs/>
          <w:sz w:val="28"/>
          <w:szCs w:val="28"/>
        </w:rPr>
        <w:t>МНС напоминает производителям сельскохозяйственной продукции</w:t>
      </w:r>
    </w:p>
    <w:p w14:paraId="76C32EC6" w14:textId="77777777" w:rsidR="007F4FFA" w:rsidRPr="007F4FFA" w:rsidRDefault="007F4FFA" w:rsidP="007F4FF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4FFA">
        <w:rPr>
          <w:rFonts w:ascii="Times New Roman" w:hAnsi="Times New Roman" w:cs="Times New Roman"/>
          <w:i/>
          <w:iCs/>
          <w:sz w:val="28"/>
          <w:szCs w:val="28"/>
        </w:rPr>
        <w:t>(размещено на официальном сайте Министерства по налогам и сборам</w:t>
      </w:r>
    </w:p>
    <w:p w14:paraId="38E65F49" w14:textId="0640F4FA" w:rsidR="007F4FFA" w:rsidRPr="007F4FFA" w:rsidRDefault="007F4FFA" w:rsidP="007F4FF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4FFA">
        <w:rPr>
          <w:rFonts w:ascii="Times New Roman" w:hAnsi="Times New Roman" w:cs="Times New Roman"/>
          <w:i/>
          <w:iCs/>
          <w:sz w:val="28"/>
          <w:szCs w:val="28"/>
        </w:rPr>
        <w:t>Республики Беларусь 0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5</w:t>
      </w:r>
      <w:r w:rsidRPr="007F4FFA">
        <w:rPr>
          <w:rFonts w:ascii="Times New Roman" w:hAnsi="Times New Roman" w:cs="Times New Roman"/>
          <w:i/>
          <w:iCs/>
          <w:sz w:val="28"/>
          <w:szCs w:val="28"/>
        </w:rPr>
        <w:t>.01.2024)</w:t>
      </w:r>
    </w:p>
    <w:p w14:paraId="39675B9B" w14:textId="77777777" w:rsidR="007F4FFA" w:rsidRPr="005038B9" w:rsidRDefault="007F4FFA" w:rsidP="005038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915A0" w14:textId="77777777" w:rsidR="005038B9" w:rsidRPr="005038B9" w:rsidRDefault="005038B9" w:rsidP="005038B9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9">
        <w:rPr>
          <w:rFonts w:ascii="Times New Roman" w:hAnsi="Times New Roman" w:cs="Times New Roman"/>
          <w:sz w:val="28"/>
          <w:szCs w:val="28"/>
        </w:rPr>
        <w:t>Организации, желающие перейти с 01 января 2024 года на уплату единого налога для производителей сельскохозяйственной продукции, должны </w:t>
      </w:r>
      <w:r w:rsidRPr="005038B9">
        <w:rPr>
          <w:rFonts w:ascii="Times New Roman" w:hAnsi="Times New Roman" w:cs="Times New Roman"/>
          <w:sz w:val="28"/>
          <w:szCs w:val="28"/>
          <w:u w:val="single"/>
        </w:rPr>
        <w:t>не позднее 1 февраля 2024 года</w:t>
      </w:r>
      <w:r w:rsidRPr="005038B9">
        <w:rPr>
          <w:rFonts w:ascii="Times New Roman" w:hAnsi="Times New Roman" w:cs="Times New Roman"/>
          <w:sz w:val="28"/>
          <w:szCs w:val="28"/>
        </w:rPr>
        <w:t> представить в налоговый орган по месту постановки на учет уведомление о переходе на единый налог для производителей сельскохозяйственной продукции по установленной форме.</w:t>
      </w:r>
    </w:p>
    <w:p w14:paraId="511F6275" w14:textId="77777777" w:rsidR="005038B9" w:rsidRPr="005038B9" w:rsidRDefault="005038B9" w:rsidP="005038B9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9">
        <w:rPr>
          <w:rFonts w:ascii="Times New Roman" w:hAnsi="Times New Roman" w:cs="Times New Roman"/>
          <w:sz w:val="28"/>
          <w:szCs w:val="28"/>
        </w:rPr>
        <w:t>Организации - плательщики единого налога для производителей сельскохозяйственной продукции при несоответствии за 2023 год процентной доли, определенной пунктом 1 статьи 347 Налогового кодекса Республики Беларусь размеру, указанному в этом пункте (менее 50 процентов), обязаны:</w:t>
      </w:r>
    </w:p>
    <w:p w14:paraId="3C10F959" w14:textId="77777777" w:rsidR="005038B9" w:rsidRPr="005038B9" w:rsidRDefault="005038B9" w:rsidP="005038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8B9">
        <w:rPr>
          <w:rFonts w:ascii="Times New Roman" w:hAnsi="Times New Roman" w:cs="Times New Roman"/>
          <w:sz w:val="28"/>
          <w:szCs w:val="28"/>
        </w:rPr>
        <w:t>прекратить применение единого налога для производителей сельскохозяйственной продукции с 1 января 2024 года;</w:t>
      </w:r>
    </w:p>
    <w:p w14:paraId="723A92D0" w14:textId="77777777" w:rsidR="005038B9" w:rsidRPr="005038B9" w:rsidRDefault="005038B9" w:rsidP="005038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8B9">
        <w:rPr>
          <w:rFonts w:ascii="Times New Roman" w:hAnsi="Times New Roman" w:cs="Times New Roman"/>
          <w:sz w:val="28"/>
          <w:szCs w:val="28"/>
        </w:rPr>
        <w:t>исчислить и уплатить единый налог для производителей сельскохозяйственной продукции за 2023 год по ставке три (3) процента;</w:t>
      </w:r>
    </w:p>
    <w:p w14:paraId="4C1F1A57" w14:textId="77777777" w:rsidR="005038B9" w:rsidRPr="005038B9" w:rsidRDefault="005038B9" w:rsidP="005038B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8B9">
        <w:rPr>
          <w:rFonts w:ascii="Times New Roman" w:hAnsi="Times New Roman" w:cs="Times New Roman"/>
          <w:sz w:val="28"/>
          <w:szCs w:val="28"/>
        </w:rPr>
        <w:t>исчислить и уплатить земельный налог по всем объектам налогообложения этим налогом и арендную плату за землю по всем земельным участкам за 2023 год.</w:t>
      </w:r>
    </w:p>
    <w:p w14:paraId="60426148" w14:textId="77777777" w:rsidR="005038B9" w:rsidRPr="005038B9" w:rsidRDefault="005038B9" w:rsidP="005038B9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9">
        <w:rPr>
          <w:rFonts w:ascii="Times New Roman" w:hAnsi="Times New Roman" w:cs="Times New Roman"/>
          <w:sz w:val="28"/>
          <w:szCs w:val="28"/>
        </w:rPr>
        <w:t>Исчисленные за 2023 год единый налог для производителей сельскохозяйственной продукции по ставке три (3) процента, земельный налог и арендная плата за землю по всем земельным участкам подлежат отражению в соответствующих налоговых декларациях (расчетах), представляемых в налоговые органы не позднее 22 января 2024 года, их </w:t>
      </w:r>
      <w:r w:rsidRPr="005038B9">
        <w:rPr>
          <w:rFonts w:ascii="Times New Roman" w:hAnsi="Times New Roman" w:cs="Times New Roman"/>
          <w:sz w:val="28"/>
          <w:szCs w:val="28"/>
          <w:u w:val="single"/>
        </w:rPr>
        <w:t>уплата осуществляется</w:t>
      </w:r>
      <w:r w:rsidRPr="005038B9">
        <w:rPr>
          <w:rFonts w:ascii="Times New Roman" w:hAnsi="Times New Roman" w:cs="Times New Roman"/>
          <w:sz w:val="28"/>
          <w:szCs w:val="28"/>
        </w:rPr>
        <w:t> также </w:t>
      </w:r>
      <w:r w:rsidRPr="005038B9">
        <w:rPr>
          <w:rFonts w:ascii="Times New Roman" w:hAnsi="Times New Roman" w:cs="Times New Roman"/>
          <w:sz w:val="28"/>
          <w:szCs w:val="28"/>
          <w:u w:val="single"/>
        </w:rPr>
        <w:t>не позднее 22 января 2024 года</w:t>
      </w:r>
      <w:r w:rsidRPr="005038B9">
        <w:rPr>
          <w:rFonts w:ascii="Times New Roman" w:hAnsi="Times New Roman" w:cs="Times New Roman"/>
          <w:sz w:val="28"/>
          <w:szCs w:val="28"/>
        </w:rPr>
        <w:t>.</w:t>
      </w:r>
    </w:p>
    <w:p w14:paraId="39ECCC51" w14:textId="77777777" w:rsidR="0033066D" w:rsidRPr="005038B9" w:rsidRDefault="0033066D">
      <w:pPr>
        <w:rPr>
          <w:rFonts w:ascii="Times New Roman" w:hAnsi="Times New Roman" w:cs="Times New Roman"/>
        </w:rPr>
      </w:pPr>
    </w:p>
    <w:sectPr w:rsidR="0033066D" w:rsidRPr="0050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D6506"/>
    <w:multiLevelType w:val="multilevel"/>
    <w:tmpl w:val="DB22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718A7"/>
    <w:multiLevelType w:val="multilevel"/>
    <w:tmpl w:val="C31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8B"/>
    <w:rsid w:val="0033066D"/>
    <w:rsid w:val="005038B9"/>
    <w:rsid w:val="00662A8B"/>
    <w:rsid w:val="007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2D48"/>
  <w15:chartTrackingRefBased/>
  <w15:docId w15:val="{F0882090-DD21-4302-9987-2A023DF9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4</cp:revision>
  <dcterms:created xsi:type="dcterms:W3CDTF">2024-01-08T07:25:00Z</dcterms:created>
  <dcterms:modified xsi:type="dcterms:W3CDTF">2024-01-08T07:29:00Z</dcterms:modified>
</cp:coreProperties>
</file>