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A9F00" w14:textId="77777777" w:rsidR="00A70220" w:rsidRDefault="009733A2" w:rsidP="00C15B10">
      <w:pPr>
        <w:jc w:val="center"/>
        <w:rPr>
          <w:b/>
          <w:bCs/>
          <w:color w:val="000000" w:themeColor="text1"/>
        </w:rPr>
      </w:pPr>
      <w:r w:rsidRPr="00B16139">
        <w:rPr>
          <w:b/>
          <w:bCs/>
          <w:color w:val="000000" w:themeColor="text1"/>
        </w:rPr>
        <w:t>Предварительное информирование граждан о</w:t>
      </w:r>
      <w:r>
        <w:rPr>
          <w:b/>
          <w:bCs/>
          <w:color w:val="000000" w:themeColor="text1"/>
        </w:rPr>
        <w:t xml:space="preserve"> </w:t>
      </w:r>
      <w:r w:rsidRPr="00B16139">
        <w:rPr>
          <w:b/>
          <w:bCs/>
          <w:color w:val="000000" w:themeColor="text1"/>
        </w:rPr>
        <w:t>проведении общественных обсуждени</w:t>
      </w:r>
      <w:r w:rsidR="009E31C9">
        <w:rPr>
          <w:b/>
          <w:bCs/>
          <w:color w:val="000000" w:themeColor="text1"/>
        </w:rPr>
        <w:t>й</w:t>
      </w:r>
      <w:r w:rsidRPr="00B16139">
        <w:rPr>
          <w:b/>
          <w:bCs/>
          <w:color w:val="000000" w:themeColor="text1"/>
        </w:rPr>
        <w:t xml:space="preserve"> </w:t>
      </w:r>
    </w:p>
    <w:p w14:paraId="2B20F558" w14:textId="0BE31649" w:rsidR="00C15B10" w:rsidRDefault="009733A2" w:rsidP="00C15B10">
      <w:pPr>
        <w:jc w:val="center"/>
        <w:rPr>
          <w:b/>
          <w:bCs/>
          <w:color w:val="000000" w:themeColor="text1"/>
        </w:rPr>
      </w:pPr>
      <w:r w:rsidRPr="00B16139">
        <w:rPr>
          <w:b/>
          <w:bCs/>
          <w:color w:val="000000" w:themeColor="text1"/>
        </w:rPr>
        <w:t>отчета об</w:t>
      </w:r>
      <w:r>
        <w:rPr>
          <w:b/>
          <w:bCs/>
          <w:color w:val="000000" w:themeColor="text1"/>
        </w:rPr>
        <w:t xml:space="preserve"> </w:t>
      </w:r>
      <w:r w:rsidRPr="00B16139">
        <w:rPr>
          <w:b/>
          <w:bCs/>
          <w:color w:val="000000" w:themeColor="text1"/>
        </w:rPr>
        <w:t>оценке воздействия на</w:t>
      </w:r>
      <w:r>
        <w:rPr>
          <w:b/>
          <w:bCs/>
          <w:color w:val="000000" w:themeColor="text1"/>
        </w:rPr>
        <w:t xml:space="preserve"> </w:t>
      </w:r>
      <w:r w:rsidRPr="00B16139">
        <w:rPr>
          <w:b/>
          <w:bCs/>
          <w:color w:val="000000" w:themeColor="text1"/>
        </w:rPr>
        <w:t>окружающую среду (ОВОС) по</w:t>
      </w:r>
      <w:r>
        <w:rPr>
          <w:b/>
          <w:bCs/>
          <w:color w:val="000000" w:themeColor="text1"/>
        </w:rPr>
        <w:t xml:space="preserve"> </w:t>
      </w:r>
      <w:r w:rsidRPr="00B16139">
        <w:rPr>
          <w:b/>
          <w:bCs/>
          <w:color w:val="000000" w:themeColor="text1"/>
        </w:rPr>
        <w:t>объекту:</w:t>
      </w:r>
    </w:p>
    <w:p w14:paraId="659CC3EC" w14:textId="77777777" w:rsidR="00910F88" w:rsidRDefault="00910F88" w:rsidP="00177298">
      <w:pPr>
        <w:jc w:val="center"/>
        <w:rPr>
          <w:rFonts w:eastAsia="Calibri"/>
          <w:b/>
          <w:bCs/>
          <w:lang w:eastAsia="en-US"/>
        </w:rPr>
      </w:pPr>
      <w:bookmarkStart w:id="0" w:name="_Hlk116292054"/>
      <w:r>
        <w:rPr>
          <w:rFonts w:eastAsia="Calibri"/>
          <w:b/>
          <w:bCs/>
          <w:lang w:eastAsia="en-US"/>
        </w:rPr>
        <w:t xml:space="preserve">«Строительство магистральных сетей и сооружений водопровода </w:t>
      </w:r>
    </w:p>
    <w:p w14:paraId="0A0F01D4" w14:textId="447207A9" w:rsidR="009733A2" w:rsidRPr="00177298" w:rsidRDefault="00910F88" w:rsidP="00177298">
      <w:pPr>
        <w:jc w:val="center"/>
        <w:rPr>
          <w:b/>
          <w:bCs/>
          <w:color w:val="000000" w:themeColor="text1"/>
          <w:sz w:val="16"/>
          <w:szCs w:val="16"/>
        </w:rPr>
      </w:pPr>
      <w:r>
        <w:rPr>
          <w:rFonts w:eastAsia="Calibri"/>
          <w:b/>
          <w:bCs/>
          <w:lang w:eastAsia="en-US"/>
        </w:rPr>
        <w:t>к проектируемому району жилой застройки «Соломинка-2» в г. Могилеве»</w:t>
      </w:r>
      <w:bookmarkEnd w:id="0"/>
    </w:p>
    <w:p w14:paraId="5F218546" w14:textId="77777777" w:rsidR="00A70220" w:rsidRPr="00596A45" w:rsidRDefault="00A70220" w:rsidP="00A70220">
      <w:pPr>
        <w:ind w:firstLine="709"/>
        <w:jc w:val="center"/>
        <w:rPr>
          <w:b/>
          <w:sz w:val="10"/>
          <w:szCs w:val="10"/>
        </w:rPr>
      </w:pPr>
    </w:p>
    <w:p w14:paraId="00CD5B6A" w14:textId="28C9C1EE" w:rsidR="009733A2" w:rsidRDefault="009B3FCF" w:rsidP="00460FDB">
      <w:pPr>
        <w:spacing w:after="80"/>
        <w:ind w:firstLine="709"/>
        <w:jc w:val="center"/>
        <w:rPr>
          <w:b/>
        </w:rPr>
      </w:pPr>
      <w:r>
        <w:rPr>
          <w:b/>
        </w:rPr>
        <w:t>Г</w:t>
      </w:r>
      <w:r w:rsidR="009733A2">
        <w:rPr>
          <w:b/>
        </w:rPr>
        <w:t>рафик работ по проведению ОВОС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4"/>
        <w:gridCol w:w="3881"/>
      </w:tblGrid>
      <w:tr w:rsidR="00177298" w:rsidRPr="00BF0E6E" w14:paraId="384956DA" w14:textId="77777777" w:rsidTr="006F56AB">
        <w:trPr>
          <w:cantSplit/>
          <w:trHeight w:val="396"/>
        </w:trPr>
        <w:tc>
          <w:tcPr>
            <w:tcW w:w="3124" w:type="pct"/>
            <w:vAlign w:val="center"/>
          </w:tcPr>
          <w:p w14:paraId="454951C5" w14:textId="77777777" w:rsidR="00177298" w:rsidRPr="00BF0E6E" w:rsidRDefault="00177298" w:rsidP="00D659DD">
            <w:pPr>
              <w:jc w:val="center"/>
              <w:rPr>
                <w:bCs/>
                <w:sz w:val="22"/>
              </w:rPr>
            </w:pPr>
            <w:r w:rsidRPr="00BF0E6E">
              <w:rPr>
                <w:bCs/>
                <w:sz w:val="22"/>
              </w:rPr>
              <w:t xml:space="preserve">Наименование работ </w:t>
            </w:r>
          </w:p>
        </w:tc>
        <w:tc>
          <w:tcPr>
            <w:tcW w:w="1876" w:type="pct"/>
            <w:vAlign w:val="center"/>
          </w:tcPr>
          <w:p w14:paraId="28D2C12B" w14:textId="77777777" w:rsidR="00177298" w:rsidRPr="00BF0E6E" w:rsidRDefault="00177298" w:rsidP="00D659DD">
            <w:pPr>
              <w:jc w:val="center"/>
              <w:rPr>
                <w:bCs/>
                <w:sz w:val="22"/>
              </w:rPr>
            </w:pPr>
            <w:r w:rsidRPr="00BF0E6E">
              <w:rPr>
                <w:bCs/>
                <w:sz w:val="22"/>
              </w:rPr>
              <w:t>Сроки выполнения</w:t>
            </w:r>
          </w:p>
        </w:tc>
      </w:tr>
      <w:tr w:rsidR="006F56AB" w:rsidRPr="006F56AB" w14:paraId="6FE95CC8" w14:textId="77777777" w:rsidTr="006F56AB">
        <w:trPr>
          <w:cantSplit/>
          <w:trHeight w:val="418"/>
        </w:trPr>
        <w:tc>
          <w:tcPr>
            <w:tcW w:w="3124" w:type="pct"/>
          </w:tcPr>
          <w:p w14:paraId="2C565011" w14:textId="77777777" w:rsidR="006F56AB" w:rsidRPr="006F56AB" w:rsidRDefault="006F56AB" w:rsidP="00D659DD">
            <w:pPr>
              <w:pStyle w:val="1"/>
              <w:jc w:val="both"/>
              <w:rPr>
                <w:szCs w:val="24"/>
              </w:rPr>
            </w:pPr>
            <w:r w:rsidRPr="006F56AB">
              <w:rPr>
                <w:szCs w:val="24"/>
              </w:rPr>
              <w:t>Подготовка программы проведения ОВОС</w:t>
            </w:r>
          </w:p>
        </w:tc>
        <w:tc>
          <w:tcPr>
            <w:tcW w:w="1876" w:type="pct"/>
          </w:tcPr>
          <w:p w14:paraId="064A6AA1" w14:textId="1D0E0C28" w:rsidR="006F56AB" w:rsidRPr="006F56AB" w:rsidRDefault="006F56AB" w:rsidP="00D659DD">
            <w:pPr>
              <w:jc w:val="center"/>
            </w:pPr>
            <w:r w:rsidRPr="006F56AB">
              <w:t xml:space="preserve">с </w:t>
            </w:r>
            <w:r w:rsidR="002E3B0D">
              <w:t>26</w:t>
            </w:r>
            <w:r w:rsidRPr="006F56AB">
              <w:t>.0</w:t>
            </w:r>
            <w:r w:rsidR="002E3B0D">
              <w:t>9</w:t>
            </w:r>
            <w:r w:rsidRPr="006F56AB">
              <w:t xml:space="preserve">.2022 по </w:t>
            </w:r>
            <w:r w:rsidR="002E3B0D">
              <w:t>05</w:t>
            </w:r>
            <w:r w:rsidRPr="006F56AB">
              <w:t>.</w:t>
            </w:r>
            <w:r w:rsidR="002E3B0D">
              <w:t>10</w:t>
            </w:r>
            <w:r w:rsidRPr="006F56AB">
              <w:t>.2022 г.</w:t>
            </w:r>
          </w:p>
        </w:tc>
      </w:tr>
      <w:tr w:rsidR="00191A12" w:rsidRPr="002108D6" w14:paraId="0B3CD6D3" w14:textId="77777777" w:rsidTr="006F56AB">
        <w:trPr>
          <w:cantSplit/>
          <w:trHeight w:val="990"/>
        </w:trPr>
        <w:tc>
          <w:tcPr>
            <w:tcW w:w="3124" w:type="pct"/>
          </w:tcPr>
          <w:p w14:paraId="66994AA2" w14:textId="77777777" w:rsidR="00191A12" w:rsidRPr="002108D6" w:rsidRDefault="00191A12" w:rsidP="00D659DD">
            <w:pPr>
              <w:pStyle w:val="1"/>
              <w:jc w:val="both"/>
              <w:rPr>
                <w:szCs w:val="24"/>
              </w:rPr>
            </w:pPr>
            <w:r w:rsidRPr="002108D6">
              <w:rPr>
                <w:szCs w:val="24"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1876" w:type="pct"/>
            <w:vAlign w:val="center"/>
          </w:tcPr>
          <w:p w14:paraId="6B9D43BF" w14:textId="645E5612" w:rsidR="00191A12" w:rsidRPr="00D64DE0" w:rsidRDefault="00191A12" w:rsidP="00BB544C">
            <w:pPr>
              <w:jc w:val="center"/>
            </w:pPr>
            <w:r w:rsidRPr="00D64DE0">
              <w:t>с 19.10.2022 г.</w:t>
            </w:r>
          </w:p>
        </w:tc>
      </w:tr>
      <w:tr w:rsidR="00191A12" w:rsidRPr="002108D6" w14:paraId="795A9877" w14:textId="77777777" w:rsidTr="006F56AB">
        <w:trPr>
          <w:cantSplit/>
          <w:trHeight w:val="679"/>
        </w:trPr>
        <w:tc>
          <w:tcPr>
            <w:tcW w:w="3124" w:type="pct"/>
          </w:tcPr>
          <w:p w14:paraId="380A0770" w14:textId="77777777" w:rsidR="00191A12" w:rsidRPr="002108D6" w:rsidRDefault="00191A12" w:rsidP="00D659DD">
            <w:pPr>
              <w:pStyle w:val="1"/>
              <w:jc w:val="both"/>
              <w:rPr>
                <w:szCs w:val="24"/>
              </w:rPr>
            </w:pPr>
            <w:r w:rsidRPr="002108D6">
              <w:rPr>
                <w:szCs w:val="24"/>
              </w:rPr>
              <w:t>Подготовка уведомления о планируемой хозяйственной и иной деятельности</w:t>
            </w:r>
          </w:p>
        </w:tc>
        <w:tc>
          <w:tcPr>
            <w:tcW w:w="1876" w:type="pct"/>
            <w:vAlign w:val="center"/>
          </w:tcPr>
          <w:p w14:paraId="73CC22A9" w14:textId="5E3AE456" w:rsidR="00191A12" w:rsidRPr="00D64DE0" w:rsidRDefault="00191A12" w:rsidP="00D659DD">
            <w:pPr>
              <w:jc w:val="center"/>
            </w:pPr>
            <w:r w:rsidRPr="00D64DE0">
              <w:t>с 19.10.2022 г.</w:t>
            </w:r>
          </w:p>
        </w:tc>
      </w:tr>
      <w:tr w:rsidR="00191A12" w:rsidRPr="002108D6" w14:paraId="19E6182C" w14:textId="77777777" w:rsidTr="006F56AB">
        <w:trPr>
          <w:cantSplit/>
          <w:trHeight w:val="986"/>
        </w:trPr>
        <w:tc>
          <w:tcPr>
            <w:tcW w:w="3124" w:type="pct"/>
          </w:tcPr>
          <w:p w14:paraId="2397FCCD" w14:textId="77777777" w:rsidR="00191A12" w:rsidRPr="002108D6" w:rsidRDefault="00191A12" w:rsidP="00D659DD">
            <w:pPr>
              <w:pStyle w:val="1"/>
              <w:jc w:val="both"/>
              <w:rPr>
                <w:szCs w:val="24"/>
              </w:rPr>
            </w:pPr>
            <w:r w:rsidRPr="002108D6">
              <w:rPr>
                <w:szCs w:val="24"/>
              </w:rPr>
              <w:t>Направление уведомления о планируемой хозяйственной и иной деятельности и программы проведения ОВОС затрагиваемым сторонам</w:t>
            </w:r>
          </w:p>
        </w:tc>
        <w:tc>
          <w:tcPr>
            <w:tcW w:w="1876" w:type="pct"/>
            <w:vAlign w:val="center"/>
          </w:tcPr>
          <w:p w14:paraId="18CA09C9" w14:textId="5B5B7E05" w:rsidR="00191A12" w:rsidRPr="00D64DE0" w:rsidRDefault="00191A12" w:rsidP="00D659DD">
            <w:pPr>
              <w:jc w:val="center"/>
            </w:pPr>
            <w:r w:rsidRPr="00D64DE0">
              <w:t xml:space="preserve">– </w:t>
            </w:r>
            <w:r w:rsidRPr="00D64DE0">
              <w:rPr>
                <w:vertAlign w:val="superscript"/>
              </w:rPr>
              <w:t>*1</w:t>
            </w:r>
          </w:p>
        </w:tc>
      </w:tr>
      <w:tr w:rsidR="00191A12" w:rsidRPr="002108D6" w14:paraId="0962BAE9" w14:textId="77777777" w:rsidTr="006F56AB">
        <w:trPr>
          <w:cantSplit/>
          <w:trHeight w:val="396"/>
        </w:trPr>
        <w:tc>
          <w:tcPr>
            <w:tcW w:w="3124" w:type="pct"/>
          </w:tcPr>
          <w:p w14:paraId="2B3A13A5" w14:textId="77777777" w:rsidR="00191A12" w:rsidRPr="002108D6" w:rsidRDefault="00191A12" w:rsidP="00D659DD">
            <w:pPr>
              <w:pStyle w:val="1"/>
              <w:jc w:val="both"/>
              <w:rPr>
                <w:szCs w:val="24"/>
              </w:rPr>
            </w:pPr>
            <w:r w:rsidRPr="002108D6">
              <w:rPr>
                <w:szCs w:val="24"/>
              </w:rPr>
              <w:t>Подготовка отчета об ОВОС</w:t>
            </w:r>
          </w:p>
        </w:tc>
        <w:tc>
          <w:tcPr>
            <w:tcW w:w="1876" w:type="pct"/>
          </w:tcPr>
          <w:p w14:paraId="6E107B9A" w14:textId="3DC23508" w:rsidR="00191A12" w:rsidRPr="00D64DE0" w:rsidRDefault="00191A12" w:rsidP="00D659DD">
            <w:pPr>
              <w:jc w:val="center"/>
            </w:pPr>
            <w:r w:rsidRPr="00D64DE0">
              <w:t xml:space="preserve">с 05.10.2022 по 21.10.2022 г. </w:t>
            </w:r>
          </w:p>
        </w:tc>
      </w:tr>
      <w:tr w:rsidR="002108D6" w:rsidRPr="002108D6" w14:paraId="515EAEEE" w14:textId="77777777" w:rsidTr="006F56AB">
        <w:trPr>
          <w:cantSplit/>
          <w:trHeight w:val="396"/>
        </w:trPr>
        <w:tc>
          <w:tcPr>
            <w:tcW w:w="3124" w:type="pct"/>
          </w:tcPr>
          <w:p w14:paraId="2BA928C7" w14:textId="77777777" w:rsidR="006F56AB" w:rsidRPr="002108D6" w:rsidRDefault="006F56AB" w:rsidP="00D659DD">
            <w:pPr>
              <w:pStyle w:val="1"/>
              <w:jc w:val="both"/>
              <w:rPr>
                <w:szCs w:val="24"/>
              </w:rPr>
            </w:pPr>
            <w:r w:rsidRPr="002108D6">
              <w:rPr>
                <w:szCs w:val="24"/>
              </w:rPr>
              <w:t>Направление отчета об ОВОС затрагиваемым сторонам</w:t>
            </w:r>
          </w:p>
        </w:tc>
        <w:tc>
          <w:tcPr>
            <w:tcW w:w="1876" w:type="pct"/>
          </w:tcPr>
          <w:p w14:paraId="138E339C" w14:textId="77777777" w:rsidR="006F56AB" w:rsidRPr="00D64DE0" w:rsidRDefault="006F56AB" w:rsidP="00D659DD">
            <w:pPr>
              <w:jc w:val="center"/>
            </w:pPr>
            <w:r w:rsidRPr="00D64DE0">
              <w:t xml:space="preserve">– </w:t>
            </w:r>
            <w:r w:rsidRPr="00D64DE0">
              <w:rPr>
                <w:vertAlign w:val="superscript"/>
              </w:rPr>
              <w:t>*1</w:t>
            </w:r>
          </w:p>
        </w:tc>
      </w:tr>
      <w:tr w:rsidR="002108D6" w:rsidRPr="002108D6" w14:paraId="49C3B50A" w14:textId="77777777" w:rsidTr="006F56AB">
        <w:trPr>
          <w:cantSplit/>
          <w:trHeight w:val="872"/>
        </w:trPr>
        <w:tc>
          <w:tcPr>
            <w:tcW w:w="3124" w:type="pct"/>
            <w:shd w:val="clear" w:color="auto" w:fill="auto"/>
          </w:tcPr>
          <w:p w14:paraId="3869B056" w14:textId="77777777" w:rsidR="006F56AB" w:rsidRPr="002108D6" w:rsidRDefault="006F56AB" w:rsidP="00D659DD">
            <w:pPr>
              <w:pStyle w:val="1"/>
              <w:jc w:val="both"/>
              <w:rPr>
                <w:szCs w:val="24"/>
              </w:rPr>
            </w:pPr>
            <w:r w:rsidRPr="002108D6">
              <w:rPr>
                <w:szCs w:val="24"/>
              </w:rPr>
              <w:t>Проведение общественных обсуждений на территории:</w:t>
            </w:r>
          </w:p>
          <w:p w14:paraId="499E9ED8" w14:textId="77777777" w:rsidR="006F56AB" w:rsidRPr="002108D6" w:rsidRDefault="006F56AB" w:rsidP="00D659DD">
            <w:pPr>
              <w:pStyle w:val="1"/>
              <w:jc w:val="both"/>
              <w:rPr>
                <w:szCs w:val="24"/>
              </w:rPr>
            </w:pPr>
            <w:r w:rsidRPr="002108D6">
              <w:rPr>
                <w:szCs w:val="24"/>
              </w:rPr>
              <w:t>– Республики Беларусь;</w:t>
            </w:r>
          </w:p>
          <w:p w14:paraId="6540A8DF" w14:textId="77777777" w:rsidR="006F56AB" w:rsidRPr="002108D6" w:rsidRDefault="006F56AB" w:rsidP="00D659DD">
            <w:pPr>
              <w:pStyle w:val="1"/>
              <w:jc w:val="both"/>
              <w:rPr>
                <w:szCs w:val="24"/>
              </w:rPr>
            </w:pPr>
            <w:r w:rsidRPr="002108D6">
              <w:rPr>
                <w:szCs w:val="24"/>
              </w:rPr>
              <w:t>– затрагиваемых сторон</w:t>
            </w:r>
          </w:p>
        </w:tc>
        <w:tc>
          <w:tcPr>
            <w:tcW w:w="1876" w:type="pct"/>
            <w:shd w:val="clear" w:color="auto" w:fill="auto"/>
          </w:tcPr>
          <w:p w14:paraId="7C9B5C22" w14:textId="77777777" w:rsidR="006F56AB" w:rsidRPr="002108D6" w:rsidRDefault="006F56AB" w:rsidP="00D659DD">
            <w:pPr>
              <w:jc w:val="center"/>
            </w:pPr>
          </w:p>
          <w:p w14:paraId="6F2A7E7B" w14:textId="40B0C7FF" w:rsidR="006F56AB" w:rsidRPr="002108D6" w:rsidRDefault="006F56AB" w:rsidP="00D659DD">
            <w:pPr>
              <w:jc w:val="center"/>
            </w:pPr>
            <w:r w:rsidRPr="002108D6">
              <w:t xml:space="preserve">с </w:t>
            </w:r>
            <w:r w:rsidR="00FC7804" w:rsidRPr="002108D6">
              <w:t>26</w:t>
            </w:r>
            <w:r w:rsidRPr="002108D6">
              <w:t>.1</w:t>
            </w:r>
            <w:r w:rsidR="00FC7804" w:rsidRPr="002108D6">
              <w:t>0</w:t>
            </w:r>
            <w:r w:rsidRPr="002108D6">
              <w:t xml:space="preserve">.2022 по </w:t>
            </w:r>
            <w:r w:rsidR="00FC7804" w:rsidRPr="002108D6">
              <w:t>25</w:t>
            </w:r>
            <w:r w:rsidRPr="002108D6">
              <w:t>.</w:t>
            </w:r>
            <w:r w:rsidR="00FC7804" w:rsidRPr="002108D6">
              <w:t>1</w:t>
            </w:r>
            <w:r w:rsidRPr="002108D6">
              <w:t>1.202</w:t>
            </w:r>
            <w:r w:rsidR="003469E5">
              <w:t>2</w:t>
            </w:r>
            <w:bookmarkStart w:id="1" w:name="_GoBack"/>
            <w:bookmarkEnd w:id="1"/>
            <w:r w:rsidRPr="002108D6">
              <w:t xml:space="preserve"> г. </w:t>
            </w:r>
            <w:r w:rsidRPr="002108D6">
              <w:rPr>
                <w:vertAlign w:val="superscript"/>
              </w:rPr>
              <w:t>*2</w:t>
            </w:r>
          </w:p>
          <w:p w14:paraId="4C4337E2" w14:textId="77777777" w:rsidR="006F56AB" w:rsidRPr="002108D6" w:rsidRDefault="006F56AB" w:rsidP="00D659DD">
            <w:pPr>
              <w:jc w:val="center"/>
            </w:pPr>
            <w:r w:rsidRPr="002108D6">
              <w:t xml:space="preserve">– </w:t>
            </w:r>
            <w:r w:rsidRPr="002108D6">
              <w:rPr>
                <w:vertAlign w:val="superscript"/>
              </w:rPr>
              <w:t>*1</w:t>
            </w:r>
          </w:p>
        </w:tc>
      </w:tr>
      <w:tr w:rsidR="002108D6" w:rsidRPr="002108D6" w14:paraId="4FC7C80F" w14:textId="77777777" w:rsidTr="006F56AB">
        <w:trPr>
          <w:cantSplit/>
          <w:trHeight w:val="713"/>
        </w:trPr>
        <w:tc>
          <w:tcPr>
            <w:tcW w:w="3124" w:type="pct"/>
          </w:tcPr>
          <w:p w14:paraId="74051599" w14:textId="77777777" w:rsidR="006F56AB" w:rsidRPr="002108D6" w:rsidRDefault="006F56AB" w:rsidP="00D659DD">
            <w:pPr>
              <w:pStyle w:val="caaieiaie7"/>
              <w:keepNext w:val="0"/>
              <w:rPr>
                <w:szCs w:val="24"/>
              </w:rPr>
            </w:pPr>
            <w:r w:rsidRPr="002108D6">
              <w:rPr>
                <w:szCs w:val="24"/>
              </w:rPr>
              <w:t>Проведение консультации по замечаниям затрагиваемых сторон</w:t>
            </w:r>
          </w:p>
        </w:tc>
        <w:tc>
          <w:tcPr>
            <w:tcW w:w="1876" w:type="pct"/>
          </w:tcPr>
          <w:p w14:paraId="021A8E0A" w14:textId="77777777" w:rsidR="006F56AB" w:rsidRPr="002108D6" w:rsidRDefault="006F56AB" w:rsidP="00D659DD">
            <w:pPr>
              <w:jc w:val="center"/>
            </w:pPr>
            <w:r w:rsidRPr="002108D6">
              <w:t xml:space="preserve">– </w:t>
            </w:r>
            <w:r w:rsidRPr="002108D6">
              <w:rPr>
                <w:vertAlign w:val="superscript"/>
              </w:rPr>
              <w:t>*1</w:t>
            </w:r>
          </w:p>
        </w:tc>
      </w:tr>
      <w:tr w:rsidR="002108D6" w:rsidRPr="002108D6" w14:paraId="618C1E9B" w14:textId="77777777" w:rsidTr="006F56AB">
        <w:trPr>
          <w:cantSplit/>
          <w:trHeight w:val="411"/>
        </w:trPr>
        <w:tc>
          <w:tcPr>
            <w:tcW w:w="3124" w:type="pct"/>
          </w:tcPr>
          <w:p w14:paraId="3E52CAA8" w14:textId="77777777" w:rsidR="006F56AB" w:rsidRPr="002108D6" w:rsidRDefault="006F56AB" w:rsidP="00D659DD">
            <w:pPr>
              <w:pStyle w:val="caaieiaie7"/>
              <w:keepNext w:val="0"/>
              <w:rPr>
                <w:szCs w:val="24"/>
              </w:rPr>
            </w:pPr>
            <w:r w:rsidRPr="002108D6">
              <w:rPr>
                <w:szCs w:val="24"/>
              </w:rPr>
              <w:t>Проведение собрания по обсуждению отчета об ОВОС</w:t>
            </w:r>
          </w:p>
        </w:tc>
        <w:tc>
          <w:tcPr>
            <w:tcW w:w="1876" w:type="pct"/>
          </w:tcPr>
          <w:p w14:paraId="09356C65" w14:textId="6ACCCBD5" w:rsidR="006F56AB" w:rsidRPr="002108D6" w:rsidRDefault="006F56AB" w:rsidP="00D659DD">
            <w:pPr>
              <w:jc w:val="center"/>
            </w:pPr>
            <w:r w:rsidRPr="002108D6">
              <w:t xml:space="preserve">с </w:t>
            </w:r>
            <w:r w:rsidR="00FC7804" w:rsidRPr="002108D6">
              <w:t>20</w:t>
            </w:r>
            <w:r w:rsidRPr="002108D6">
              <w:t>.1</w:t>
            </w:r>
            <w:r w:rsidR="00FC7804" w:rsidRPr="002108D6">
              <w:t>1</w:t>
            </w:r>
            <w:r w:rsidRPr="002108D6">
              <w:t xml:space="preserve">.2022 по </w:t>
            </w:r>
            <w:r w:rsidR="00FC7804" w:rsidRPr="002108D6">
              <w:t>25</w:t>
            </w:r>
            <w:r w:rsidRPr="002108D6">
              <w:t>.</w:t>
            </w:r>
            <w:r w:rsidR="00FC7804" w:rsidRPr="002108D6">
              <w:t>11</w:t>
            </w:r>
            <w:r w:rsidRPr="002108D6">
              <w:t>.202</w:t>
            </w:r>
            <w:r w:rsidR="00FC7804" w:rsidRPr="002108D6">
              <w:t>2</w:t>
            </w:r>
            <w:r w:rsidRPr="002108D6">
              <w:t xml:space="preserve"> г.</w:t>
            </w:r>
            <w:r w:rsidRPr="002108D6">
              <w:rPr>
                <w:vertAlign w:val="superscript"/>
              </w:rPr>
              <w:t xml:space="preserve"> *3</w:t>
            </w:r>
          </w:p>
        </w:tc>
      </w:tr>
      <w:tr w:rsidR="002108D6" w:rsidRPr="002108D6" w14:paraId="4D083019" w14:textId="77777777" w:rsidTr="006F56AB">
        <w:trPr>
          <w:cantSplit/>
          <w:trHeight w:val="417"/>
        </w:trPr>
        <w:tc>
          <w:tcPr>
            <w:tcW w:w="3124" w:type="pct"/>
          </w:tcPr>
          <w:p w14:paraId="577EF7D3" w14:textId="77777777" w:rsidR="006F56AB" w:rsidRPr="002108D6" w:rsidRDefault="006F56AB" w:rsidP="00D659DD">
            <w:pPr>
              <w:pStyle w:val="caaieiaie7"/>
              <w:keepNext w:val="0"/>
              <w:rPr>
                <w:szCs w:val="24"/>
              </w:rPr>
            </w:pPr>
            <w:r w:rsidRPr="002108D6">
              <w:rPr>
                <w:szCs w:val="24"/>
              </w:rPr>
              <w:t>Доработка отчета об ОВОС по замечаниям</w:t>
            </w:r>
          </w:p>
        </w:tc>
        <w:tc>
          <w:tcPr>
            <w:tcW w:w="1876" w:type="pct"/>
          </w:tcPr>
          <w:p w14:paraId="3CF6397C" w14:textId="73DDAE2A" w:rsidR="006F56AB" w:rsidRPr="002108D6" w:rsidRDefault="006F56AB" w:rsidP="00D659DD">
            <w:pPr>
              <w:jc w:val="center"/>
            </w:pPr>
            <w:r w:rsidRPr="002108D6">
              <w:t xml:space="preserve">с </w:t>
            </w:r>
            <w:r w:rsidR="00FC7804" w:rsidRPr="002108D6">
              <w:t>28</w:t>
            </w:r>
            <w:r w:rsidRPr="002108D6">
              <w:t>.1</w:t>
            </w:r>
            <w:r w:rsidR="00FC7804" w:rsidRPr="002108D6">
              <w:t>1</w:t>
            </w:r>
            <w:r w:rsidRPr="002108D6">
              <w:t xml:space="preserve">.2022 по </w:t>
            </w:r>
            <w:r w:rsidR="00FC7804" w:rsidRPr="002108D6">
              <w:t>01.12</w:t>
            </w:r>
            <w:r w:rsidRPr="002108D6">
              <w:t>.202</w:t>
            </w:r>
            <w:r w:rsidR="00FC7804" w:rsidRPr="002108D6">
              <w:t>2</w:t>
            </w:r>
            <w:r w:rsidRPr="002108D6">
              <w:t xml:space="preserve"> г.</w:t>
            </w:r>
            <w:r w:rsidRPr="002108D6">
              <w:rPr>
                <w:vertAlign w:val="superscript"/>
              </w:rPr>
              <w:t xml:space="preserve"> *4</w:t>
            </w:r>
          </w:p>
        </w:tc>
      </w:tr>
      <w:tr w:rsidR="002108D6" w:rsidRPr="002108D6" w14:paraId="050F5817" w14:textId="77777777" w:rsidTr="006F56AB">
        <w:trPr>
          <w:cantSplit/>
          <w:trHeight w:val="925"/>
        </w:trPr>
        <w:tc>
          <w:tcPr>
            <w:tcW w:w="3124" w:type="pct"/>
          </w:tcPr>
          <w:p w14:paraId="4E2A180E" w14:textId="77777777" w:rsidR="006F56AB" w:rsidRPr="002108D6" w:rsidRDefault="006F56AB" w:rsidP="00D659DD">
            <w:pPr>
              <w:pStyle w:val="caaieiaie7"/>
              <w:keepNext w:val="0"/>
              <w:rPr>
                <w:szCs w:val="24"/>
              </w:rPr>
            </w:pPr>
            <w:r w:rsidRPr="002108D6">
              <w:rPr>
                <w:szCs w:val="24"/>
              </w:rPr>
              <w:t>Представление отчета об ОВОС в составе предпроектной (предынвестиционной), проектной документации на государственную экологическую экспертизу</w:t>
            </w:r>
          </w:p>
        </w:tc>
        <w:tc>
          <w:tcPr>
            <w:tcW w:w="1876" w:type="pct"/>
          </w:tcPr>
          <w:p w14:paraId="3FE9BD48" w14:textId="086C589A" w:rsidR="006F56AB" w:rsidRPr="002108D6" w:rsidRDefault="006F56AB" w:rsidP="00D659DD">
            <w:pPr>
              <w:jc w:val="center"/>
            </w:pPr>
            <w:r w:rsidRPr="002108D6">
              <w:t xml:space="preserve">с </w:t>
            </w:r>
            <w:r w:rsidR="00FC7804" w:rsidRPr="002108D6">
              <w:t>05</w:t>
            </w:r>
            <w:r w:rsidRPr="002108D6">
              <w:t>.</w:t>
            </w:r>
            <w:r w:rsidR="00FC7804" w:rsidRPr="002108D6">
              <w:t>12</w:t>
            </w:r>
            <w:r w:rsidRPr="002108D6">
              <w:t>.202</w:t>
            </w:r>
            <w:r w:rsidR="00FC7804" w:rsidRPr="002108D6">
              <w:t>2</w:t>
            </w:r>
            <w:r w:rsidRPr="002108D6">
              <w:t xml:space="preserve"> по 0</w:t>
            </w:r>
            <w:r w:rsidR="00FC7804" w:rsidRPr="002108D6">
              <w:t>6</w:t>
            </w:r>
            <w:r w:rsidRPr="002108D6">
              <w:t>.0</w:t>
            </w:r>
            <w:r w:rsidR="00FC7804" w:rsidRPr="002108D6">
              <w:t>1</w:t>
            </w:r>
            <w:r w:rsidRPr="002108D6">
              <w:t>.2023 г.</w:t>
            </w:r>
            <w:r w:rsidRPr="002108D6">
              <w:rPr>
                <w:vertAlign w:val="superscript"/>
              </w:rPr>
              <w:t xml:space="preserve"> *2</w:t>
            </w:r>
          </w:p>
        </w:tc>
      </w:tr>
      <w:tr w:rsidR="006F56AB" w:rsidRPr="002108D6" w14:paraId="35EC5297" w14:textId="77777777" w:rsidTr="006F56AB">
        <w:trPr>
          <w:cantSplit/>
          <w:trHeight w:val="396"/>
        </w:trPr>
        <w:tc>
          <w:tcPr>
            <w:tcW w:w="3124" w:type="pct"/>
          </w:tcPr>
          <w:p w14:paraId="38B3112B" w14:textId="77777777" w:rsidR="006F56AB" w:rsidRPr="002108D6" w:rsidRDefault="006F56AB" w:rsidP="00D659DD">
            <w:pPr>
              <w:pStyle w:val="caaieiaie7"/>
              <w:keepNext w:val="0"/>
              <w:rPr>
                <w:szCs w:val="24"/>
              </w:rPr>
            </w:pPr>
            <w:r w:rsidRPr="002108D6">
              <w:rPr>
                <w:szCs w:val="24"/>
              </w:rPr>
              <w:t>Принятие решения в отношении планируемой деятельности</w:t>
            </w:r>
          </w:p>
        </w:tc>
        <w:tc>
          <w:tcPr>
            <w:tcW w:w="1876" w:type="pct"/>
          </w:tcPr>
          <w:p w14:paraId="48A67BE8" w14:textId="1CAB4788" w:rsidR="006F56AB" w:rsidRPr="002108D6" w:rsidRDefault="006F56AB" w:rsidP="00D659DD">
            <w:pPr>
              <w:jc w:val="center"/>
            </w:pPr>
            <w:r w:rsidRPr="002108D6">
              <w:t>с 0</w:t>
            </w:r>
            <w:r w:rsidR="00FC7804" w:rsidRPr="002108D6">
              <w:t>9</w:t>
            </w:r>
            <w:r w:rsidRPr="002108D6">
              <w:t>.0</w:t>
            </w:r>
            <w:r w:rsidR="00FC7804" w:rsidRPr="002108D6">
              <w:t>1</w:t>
            </w:r>
            <w:r w:rsidRPr="002108D6">
              <w:t xml:space="preserve">.2023 по </w:t>
            </w:r>
            <w:r w:rsidR="00FC7804" w:rsidRPr="002108D6">
              <w:t>31</w:t>
            </w:r>
            <w:r w:rsidRPr="002108D6">
              <w:t>.0</w:t>
            </w:r>
            <w:r w:rsidR="00FC7804" w:rsidRPr="002108D6">
              <w:t>1</w:t>
            </w:r>
            <w:r w:rsidRPr="002108D6">
              <w:t>.2023 г.</w:t>
            </w:r>
            <w:r w:rsidRPr="002108D6">
              <w:rPr>
                <w:vertAlign w:val="superscript"/>
              </w:rPr>
              <w:t xml:space="preserve"> *2</w:t>
            </w:r>
          </w:p>
        </w:tc>
      </w:tr>
    </w:tbl>
    <w:p w14:paraId="4629467E" w14:textId="77777777" w:rsidR="006F56AB" w:rsidRPr="002108D6" w:rsidRDefault="006F56AB" w:rsidP="006F56AB">
      <w:pPr>
        <w:jc w:val="both"/>
        <w:rPr>
          <w:sz w:val="8"/>
          <w:szCs w:val="8"/>
        </w:rPr>
      </w:pPr>
    </w:p>
    <w:p w14:paraId="38822F3C" w14:textId="77777777" w:rsidR="006F56AB" w:rsidRPr="00191A12" w:rsidRDefault="006F56AB" w:rsidP="006F56AB">
      <w:pPr>
        <w:jc w:val="both"/>
        <w:rPr>
          <w:sz w:val="16"/>
          <w:szCs w:val="16"/>
        </w:rPr>
      </w:pPr>
      <w:bookmarkStart w:id="2" w:name="_Hlk97028286"/>
      <w:r w:rsidRPr="00191A12">
        <w:rPr>
          <w:sz w:val="16"/>
          <w:szCs w:val="16"/>
        </w:rPr>
        <w:t>*1 – заполняется в случае, если планируемая хозяйственная и иная деятельность может оказывать трансграничное воздействие;</w:t>
      </w:r>
    </w:p>
    <w:p w14:paraId="755AD401" w14:textId="77777777" w:rsidR="006F56AB" w:rsidRPr="00191A12" w:rsidRDefault="006F56AB" w:rsidP="006F56AB">
      <w:pPr>
        <w:jc w:val="both"/>
        <w:rPr>
          <w:sz w:val="16"/>
          <w:szCs w:val="16"/>
        </w:rPr>
      </w:pPr>
      <w:r w:rsidRPr="00191A12">
        <w:rPr>
          <w:sz w:val="16"/>
          <w:szCs w:val="16"/>
        </w:rPr>
        <w:t>*2 – срок выполнения работ может быть изменен;</w:t>
      </w:r>
    </w:p>
    <w:p w14:paraId="388427F2" w14:textId="77777777" w:rsidR="006F56AB" w:rsidRPr="00191A12" w:rsidRDefault="006F56AB" w:rsidP="006F56AB">
      <w:pPr>
        <w:jc w:val="both"/>
        <w:rPr>
          <w:sz w:val="16"/>
          <w:szCs w:val="16"/>
        </w:rPr>
      </w:pPr>
      <w:r w:rsidRPr="00191A12">
        <w:rPr>
          <w:sz w:val="16"/>
          <w:szCs w:val="16"/>
        </w:rPr>
        <w:t>*3 – будет осуществлено в случае обращения общественности о необходимости проведения собрания;</w:t>
      </w:r>
    </w:p>
    <w:p w14:paraId="40FD32E0" w14:textId="77777777" w:rsidR="006F56AB" w:rsidRPr="00191A12" w:rsidRDefault="006F56AB" w:rsidP="006F56AB">
      <w:pPr>
        <w:jc w:val="both"/>
        <w:rPr>
          <w:sz w:val="16"/>
          <w:szCs w:val="16"/>
        </w:rPr>
      </w:pPr>
      <w:r w:rsidRPr="00191A12">
        <w:rPr>
          <w:sz w:val="16"/>
          <w:szCs w:val="16"/>
        </w:rPr>
        <w:t xml:space="preserve">*4 </w:t>
      </w:r>
      <w:r w:rsidRPr="00191A12">
        <w:rPr>
          <w:sz w:val="16"/>
          <w:szCs w:val="16"/>
        </w:rPr>
        <w:noBreakHyphen/>
        <w:t xml:space="preserve"> будет осуществлена в случае необходимости</w:t>
      </w:r>
      <w:bookmarkEnd w:id="2"/>
      <w:r w:rsidRPr="00191A12">
        <w:rPr>
          <w:sz w:val="16"/>
          <w:szCs w:val="16"/>
        </w:rPr>
        <w:t>.</w:t>
      </w:r>
    </w:p>
    <w:p w14:paraId="00CC181B" w14:textId="77777777" w:rsidR="00C15B10" w:rsidRPr="00941179" w:rsidRDefault="00C15B10" w:rsidP="009733A2">
      <w:pPr>
        <w:rPr>
          <w:b/>
          <w:bCs/>
          <w:sz w:val="16"/>
          <w:szCs w:val="16"/>
        </w:rPr>
      </w:pPr>
    </w:p>
    <w:p w14:paraId="2FABD296" w14:textId="71CDC3DB" w:rsidR="00460FDB" w:rsidRPr="00C06E87" w:rsidRDefault="00D669D1" w:rsidP="00C15B10">
      <w:pPr>
        <w:jc w:val="center"/>
        <w:rPr>
          <w:b/>
          <w:bCs/>
        </w:rPr>
      </w:pPr>
      <w:r>
        <w:rPr>
          <w:b/>
          <w:bCs/>
        </w:rPr>
        <w:t>Сведения о</w:t>
      </w:r>
      <w:r w:rsidR="00C15B10" w:rsidRPr="00C06E87">
        <w:rPr>
          <w:b/>
          <w:bCs/>
        </w:rPr>
        <w:t xml:space="preserve"> планируемой деятельности</w:t>
      </w:r>
      <w:r w:rsidR="00460FDB" w:rsidRPr="00C06E87">
        <w:rPr>
          <w:b/>
          <w:bCs/>
        </w:rPr>
        <w:t xml:space="preserve"> </w:t>
      </w:r>
    </w:p>
    <w:p w14:paraId="0117C99F" w14:textId="1AE71F63" w:rsidR="00C15B10" w:rsidRPr="00C06E87" w:rsidRDefault="00460FDB" w:rsidP="00596A45">
      <w:pPr>
        <w:jc w:val="center"/>
        <w:rPr>
          <w:b/>
          <w:bCs/>
        </w:rPr>
      </w:pPr>
      <w:r w:rsidRPr="00C06E87">
        <w:rPr>
          <w:b/>
          <w:bCs/>
        </w:rPr>
        <w:t>и альтернативные варианты ее размещения и (или) реализации</w:t>
      </w:r>
    </w:p>
    <w:p w14:paraId="453C5505" w14:textId="2AE8A411" w:rsidR="00035CC0" w:rsidRPr="00B77D60" w:rsidRDefault="004D43B8" w:rsidP="008604C4">
      <w:pPr>
        <w:pStyle w:val="a3"/>
        <w:spacing w:line="240" w:lineRule="auto"/>
        <w:rPr>
          <w:rFonts w:cs="Times New Roman"/>
          <w:spacing w:val="2"/>
          <w:szCs w:val="24"/>
        </w:rPr>
      </w:pPr>
      <w:bookmarkStart w:id="3" w:name="_Hlk111629008"/>
      <w:r w:rsidRPr="00BB544C">
        <w:rPr>
          <w:rFonts w:cs="Times New Roman"/>
          <w:spacing w:val="2"/>
          <w:szCs w:val="24"/>
        </w:rPr>
        <w:t xml:space="preserve">Заказчиком деятельности </w:t>
      </w:r>
      <w:r w:rsidR="00B77D60" w:rsidRPr="00BB544C">
        <w:rPr>
          <w:rFonts w:cs="Times New Roman"/>
          <w:spacing w:val="2"/>
          <w:szCs w:val="24"/>
        </w:rPr>
        <w:t>является к</w:t>
      </w:r>
      <w:r w:rsidR="00B77D60" w:rsidRPr="00BB544C">
        <w:rPr>
          <w:rStyle w:val="f19"/>
          <w:szCs w:val="24"/>
        </w:rPr>
        <w:t>оммунальное унитарное дочернее предприятие «Управление капитальным строительством г. Могилева»</w:t>
      </w:r>
      <w:r w:rsidRPr="00BB544C">
        <w:rPr>
          <w:rFonts w:cs="Times New Roman"/>
          <w:spacing w:val="2"/>
          <w:szCs w:val="24"/>
        </w:rPr>
        <w:t>.</w:t>
      </w:r>
      <w:bookmarkEnd w:id="3"/>
    </w:p>
    <w:p w14:paraId="329AB8D6" w14:textId="39E5AC20" w:rsidR="004D43B8" w:rsidRDefault="00C92FC1" w:rsidP="008604C4">
      <w:pPr>
        <w:pStyle w:val="a3"/>
        <w:spacing w:line="240" w:lineRule="auto"/>
        <w:rPr>
          <w:spacing w:val="2"/>
          <w:szCs w:val="24"/>
        </w:rPr>
      </w:pPr>
      <w:bookmarkStart w:id="4" w:name="_Hlk112068120"/>
      <w:r w:rsidRPr="00362E34">
        <w:rPr>
          <w:spacing w:val="2"/>
          <w:szCs w:val="24"/>
        </w:rPr>
        <w:t xml:space="preserve">Цель реализации проекта – </w:t>
      </w:r>
      <w:bookmarkEnd w:id="4"/>
      <w:r w:rsidR="00910F88" w:rsidRPr="00910F88">
        <w:rPr>
          <w:spacing w:val="2"/>
          <w:szCs w:val="24"/>
        </w:rPr>
        <w:t>обеспечени</w:t>
      </w:r>
      <w:r w:rsidR="00910F88">
        <w:rPr>
          <w:spacing w:val="2"/>
          <w:szCs w:val="24"/>
        </w:rPr>
        <w:t>е</w:t>
      </w:r>
      <w:r w:rsidR="00910F88" w:rsidRPr="00910F88">
        <w:rPr>
          <w:spacing w:val="2"/>
          <w:szCs w:val="24"/>
        </w:rPr>
        <w:t xml:space="preserve"> водой питьевого качества потребителей планируемого к строительству района жилой застройки «Соломинка-2» в г. Могилеве</w:t>
      </w:r>
      <w:r w:rsidR="00910F88">
        <w:rPr>
          <w:spacing w:val="2"/>
          <w:szCs w:val="24"/>
        </w:rPr>
        <w:t>.</w:t>
      </w:r>
    </w:p>
    <w:p w14:paraId="3B090A9D" w14:textId="40958BDA" w:rsidR="00910F88" w:rsidRPr="00644DC6" w:rsidRDefault="00A82BFE" w:rsidP="008604C4">
      <w:pPr>
        <w:pStyle w:val="a3"/>
        <w:spacing w:line="240" w:lineRule="auto"/>
        <w:rPr>
          <w:szCs w:val="24"/>
        </w:rPr>
      </w:pPr>
      <w:bookmarkStart w:id="5" w:name="_Hlk116294671"/>
      <w:r w:rsidRPr="00644DC6">
        <w:rPr>
          <w:szCs w:val="24"/>
        </w:rPr>
        <w:t xml:space="preserve">В рамках реализации планируемой деятельности </w:t>
      </w:r>
      <w:r w:rsidR="005A53FF" w:rsidRPr="00644DC6">
        <w:rPr>
          <w:szCs w:val="24"/>
        </w:rPr>
        <w:t xml:space="preserve">на </w:t>
      </w:r>
      <w:r w:rsidR="005A53FF" w:rsidRPr="00644DC6">
        <w:t xml:space="preserve">водозаборе «Полыковичи» </w:t>
      </w:r>
      <w:r w:rsidRPr="00644DC6">
        <w:rPr>
          <w:szCs w:val="24"/>
        </w:rPr>
        <w:t>предусматривается:</w:t>
      </w:r>
    </w:p>
    <w:p w14:paraId="4DDED12D" w14:textId="15CC077A" w:rsidR="00A82BFE" w:rsidRPr="00644DC6" w:rsidRDefault="00A82BFE" w:rsidP="008604C4">
      <w:pPr>
        <w:pStyle w:val="a3"/>
        <w:spacing w:line="240" w:lineRule="auto"/>
      </w:pPr>
      <w:r w:rsidRPr="00644DC6">
        <w:rPr>
          <w:szCs w:val="24"/>
        </w:rPr>
        <w:t xml:space="preserve">– </w:t>
      </w:r>
      <w:r w:rsidRPr="00644DC6">
        <w:t>бур</w:t>
      </w:r>
      <w:r w:rsidR="005A53FF" w:rsidRPr="00644DC6">
        <w:t xml:space="preserve">ение четырех </w:t>
      </w:r>
      <w:r w:rsidRPr="00644DC6">
        <w:t>новых скважин;</w:t>
      </w:r>
    </w:p>
    <w:p w14:paraId="4EE787CF" w14:textId="4F479F4C" w:rsidR="00A82BFE" w:rsidRPr="00644DC6" w:rsidRDefault="00A82BFE" w:rsidP="008604C4">
      <w:pPr>
        <w:pStyle w:val="a3"/>
        <w:spacing w:line="240" w:lineRule="auto"/>
      </w:pPr>
      <w:r w:rsidRPr="00644DC6">
        <w:t xml:space="preserve">– </w:t>
      </w:r>
      <w:r w:rsidR="005A53FF" w:rsidRPr="00644DC6">
        <w:t xml:space="preserve">замена насосного оборудования </w:t>
      </w:r>
      <w:r w:rsidRPr="00644DC6">
        <w:t>на станциях второго и третьего подъемов;</w:t>
      </w:r>
    </w:p>
    <w:p w14:paraId="76446A6C" w14:textId="0A662D82" w:rsidR="00A82BFE" w:rsidRPr="005232B0" w:rsidRDefault="005A53FF" w:rsidP="005A53FF">
      <w:pPr>
        <w:pStyle w:val="a3"/>
        <w:spacing w:line="240" w:lineRule="auto"/>
      </w:pPr>
      <w:r w:rsidRPr="005232B0">
        <w:t xml:space="preserve">– реконструкция фильтров с заменой системы дренажа, аэрации, замена загрузки фильтров </w:t>
      </w:r>
      <w:r w:rsidR="00A82BFE" w:rsidRPr="005232B0">
        <w:t>на станции обезжелезивания;</w:t>
      </w:r>
    </w:p>
    <w:p w14:paraId="6D886E07" w14:textId="63421B6B" w:rsidR="00A82BFE" w:rsidRPr="0064092D" w:rsidRDefault="00BC3FFD" w:rsidP="00A82BFE">
      <w:pPr>
        <w:pStyle w:val="a3"/>
        <w:spacing w:line="240" w:lineRule="auto"/>
      </w:pPr>
      <w:r w:rsidRPr="0064092D">
        <w:t>–</w:t>
      </w:r>
      <w:r w:rsidR="00A82BFE" w:rsidRPr="0064092D">
        <w:t xml:space="preserve"> строительство резервуара чистой воды </w:t>
      </w:r>
      <w:r w:rsidR="005A53FF" w:rsidRPr="0064092D">
        <w:t xml:space="preserve">объемом </w:t>
      </w:r>
      <w:r w:rsidR="00A82BFE" w:rsidRPr="0064092D">
        <w:t>1000</w:t>
      </w:r>
      <w:r w:rsidR="005A53FF" w:rsidRPr="0064092D">
        <w:t xml:space="preserve"> </w:t>
      </w:r>
      <w:r w:rsidR="00A82BFE" w:rsidRPr="0064092D">
        <w:t>м</w:t>
      </w:r>
      <w:r w:rsidR="00A82BFE" w:rsidRPr="0064092D">
        <w:rPr>
          <w:vertAlign w:val="superscript"/>
        </w:rPr>
        <w:t>3</w:t>
      </w:r>
      <w:r w:rsidR="00A82BFE" w:rsidRPr="0064092D">
        <w:t xml:space="preserve"> на станции второго подъема</w:t>
      </w:r>
      <w:r w:rsidR="005232B0">
        <w:t>.</w:t>
      </w:r>
    </w:p>
    <w:p w14:paraId="3F0CE04D" w14:textId="77777777" w:rsidR="00565DC5" w:rsidRDefault="005232B0" w:rsidP="00A82BFE">
      <w:pPr>
        <w:pStyle w:val="a3"/>
        <w:spacing w:line="240" w:lineRule="auto"/>
      </w:pPr>
      <w:r>
        <w:t xml:space="preserve">Также </w:t>
      </w:r>
      <w:r w:rsidR="00565DC5">
        <w:t>планируется:</w:t>
      </w:r>
    </w:p>
    <w:p w14:paraId="4CA94F27" w14:textId="0A115D04" w:rsidR="00565DC5" w:rsidRDefault="00565DC5" w:rsidP="00A82BFE">
      <w:pPr>
        <w:pStyle w:val="a3"/>
        <w:spacing w:line="240" w:lineRule="auto"/>
      </w:pPr>
      <w:r>
        <w:t xml:space="preserve">– </w:t>
      </w:r>
      <w:r w:rsidR="00D659DD">
        <w:t>строительство</w:t>
      </w:r>
      <w:r w:rsidR="00BC3FFD" w:rsidRPr="0064092D">
        <w:t xml:space="preserve"> водопровода </w:t>
      </w:r>
      <w:r w:rsidR="0064092D" w:rsidRPr="0064092D">
        <w:t>вдоль</w:t>
      </w:r>
      <w:r w:rsidR="00BC3FFD" w:rsidRPr="0064092D">
        <w:t xml:space="preserve"> ул. Турова, ул. </w:t>
      </w:r>
      <w:proofErr w:type="gramStart"/>
      <w:r w:rsidR="00BC3FFD" w:rsidRPr="0064092D">
        <w:t>Жемчужная</w:t>
      </w:r>
      <w:proofErr w:type="gramEnd"/>
      <w:r w:rsidR="00BC3FFD" w:rsidRPr="0064092D">
        <w:t xml:space="preserve"> и </w:t>
      </w:r>
      <w:r w:rsidRPr="00565DC5">
        <w:t>дороги</w:t>
      </w:r>
      <w:r>
        <w:t>,</w:t>
      </w:r>
      <w:r w:rsidRPr="00565DC5">
        <w:t xml:space="preserve"> ведущей от ул. Крупской до населенных пунктов Николаевка-2, Николаевка-3</w:t>
      </w:r>
      <w:r>
        <w:t>,</w:t>
      </w:r>
      <w:r w:rsidR="00BC3FFD" w:rsidRPr="0064092D">
        <w:t xml:space="preserve"> на </w:t>
      </w:r>
      <w:r>
        <w:t xml:space="preserve">полиэтиленовые трубы </w:t>
      </w:r>
      <w:r w:rsidR="00BC3FFD" w:rsidRPr="0064092D">
        <w:t>Ø 560 мм протяженностью 2,7</w:t>
      </w:r>
      <w:r>
        <w:t>7</w:t>
      </w:r>
      <w:r w:rsidR="00BC3FFD" w:rsidRPr="0064092D">
        <w:t>5 км</w:t>
      </w:r>
      <w:r>
        <w:t>;</w:t>
      </w:r>
    </w:p>
    <w:p w14:paraId="455785ED" w14:textId="35FD2C68" w:rsidR="00565DC5" w:rsidRDefault="00565DC5" w:rsidP="00A82BFE">
      <w:pPr>
        <w:pStyle w:val="a3"/>
        <w:spacing w:line="240" w:lineRule="auto"/>
      </w:pPr>
      <w:r>
        <w:t xml:space="preserve">– </w:t>
      </w:r>
      <w:r w:rsidRPr="00565DC5">
        <w:t xml:space="preserve">строительство магистрального водовода на участке от пересечения ул. Турова с </w:t>
      </w:r>
      <w:r w:rsidRPr="00565DC5">
        <w:lastRenderedPageBreak/>
        <w:t>ул.</w:t>
      </w:r>
      <w:r>
        <w:t> </w:t>
      </w:r>
      <w:r w:rsidRPr="00565DC5">
        <w:t xml:space="preserve">Жемчужной до ул. 30 лет Победы </w:t>
      </w:r>
      <w:r>
        <w:t xml:space="preserve">из полиэтиленовых труб </w:t>
      </w:r>
      <w:r w:rsidRPr="0064092D">
        <w:t xml:space="preserve">Ø </w:t>
      </w:r>
      <w:r>
        <w:t>40</w:t>
      </w:r>
      <w:r w:rsidRPr="0064092D">
        <w:t xml:space="preserve">0 мм </w:t>
      </w:r>
      <w:r>
        <w:t xml:space="preserve">ориентировочной </w:t>
      </w:r>
      <w:r w:rsidRPr="0064092D">
        <w:t xml:space="preserve">протяженностью </w:t>
      </w:r>
      <w:r>
        <w:t>1,140</w:t>
      </w:r>
      <w:r w:rsidRPr="0064092D">
        <w:t xml:space="preserve"> км</w:t>
      </w:r>
      <w:r>
        <w:t>;</w:t>
      </w:r>
    </w:p>
    <w:p w14:paraId="56D5DBF4" w14:textId="4BCC803D" w:rsidR="00BC3FFD" w:rsidRDefault="00565DC5" w:rsidP="00A82BFE">
      <w:pPr>
        <w:pStyle w:val="a3"/>
        <w:spacing w:line="240" w:lineRule="auto"/>
      </w:pPr>
      <w:r>
        <w:t xml:space="preserve">– </w:t>
      </w:r>
      <w:r w:rsidR="00BC3FFD" w:rsidRPr="0064092D">
        <w:t>замена насосного оборудования на водозаборах «Карабановский» и «Днепровский» с целью переключения (при аварийном режиме) сетей водопровода, транспортирующих воду от водозабора «Полыковичи», на закольцованные сети, проложенные от водозаборов «Карабановский» и «Днепровский»</w:t>
      </w:r>
      <w:r>
        <w:t>.</w:t>
      </w:r>
    </w:p>
    <w:bookmarkEnd w:id="5"/>
    <w:p w14:paraId="3D6E04D1" w14:textId="4B73C921" w:rsidR="00BC3FFD" w:rsidRDefault="006F56AB" w:rsidP="00A03130">
      <w:pPr>
        <w:pStyle w:val="a3"/>
        <w:spacing w:line="240" w:lineRule="auto"/>
        <w:rPr>
          <w:szCs w:val="24"/>
        </w:rPr>
      </w:pPr>
      <w:proofErr w:type="gramStart"/>
      <w:r w:rsidRPr="0064092D">
        <w:rPr>
          <w:szCs w:val="24"/>
        </w:rPr>
        <w:t>Реализацию деятельности планируется осуществлять</w:t>
      </w:r>
      <w:r>
        <w:rPr>
          <w:szCs w:val="24"/>
        </w:rPr>
        <w:t xml:space="preserve"> на </w:t>
      </w:r>
      <w:bookmarkStart w:id="6" w:name="_Hlk115704767"/>
      <w:r w:rsidR="00BA6ECD" w:rsidRPr="00E12C22">
        <w:rPr>
          <w:szCs w:val="24"/>
        </w:rPr>
        <w:t>территории г. Могилева</w:t>
      </w:r>
      <w:r w:rsidR="00BA6ECD">
        <w:rPr>
          <w:szCs w:val="24"/>
        </w:rPr>
        <w:t xml:space="preserve"> в районе ул. Турова, ул. Жемчужная, ул. Крупской, ул. 30 лет Победы; на территории Могилевского района в районе нас. пункта Жуково (место расположения станции 2-го подъема водозабора «Полыковичи»), нас. пункта Полыковические хутора вдоль автодороги Р-76 (места расположения артезианских скважин водозабора «Полыковичи»</w:t>
      </w:r>
      <w:r w:rsidR="00BA6ECD" w:rsidRPr="00E12C22">
        <w:rPr>
          <w:szCs w:val="24"/>
        </w:rPr>
        <w:t>.</w:t>
      </w:r>
      <w:r w:rsidR="00BC3FFD">
        <w:rPr>
          <w:szCs w:val="24"/>
        </w:rPr>
        <w:t>.</w:t>
      </w:r>
      <w:bookmarkEnd w:id="6"/>
      <w:r w:rsidR="00BC3FFD">
        <w:rPr>
          <w:szCs w:val="24"/>
        </w:rPr>
        <w:t xml:space="preserve"> </w:t>
      </w:r>
      <w:proofErr w:type="gramEnd"/>
    </w:p>
    <w:p w14:paraId="14E2E54A" w14:textId="203CCF65" w:rsidR="00A03130" w:rsidRPr="00BC3FFD" w:rsidRDefault="007E7366" w:rsidP="00BC3FFD">
      <w:pPr>
        <w:pStyle w:val="a3"/>
        <w:spacing w:line="240" w:lineRule="auto"/>
      </w:pPr>
      <w:bookmarkStart w:id="7" w:name="_Hlk112077722"/>
      <w:r w:rsidRPr="00F1653F">
        <w:t>Планируемая деятельность приурочена к существующим объектам</w:t>
      </w:r>
      <w:r>
        <w:t xml:space="preserve"> </w:t>
      </w:r>
      <w:r w:rsidR="00BC3FFD">
        <w:t>водоснабжения</w:t>
      </w:r>
      <w:r w:rsidRPr="00F1653F">
        <w:t xml:space="preserve">, поэтому </w:t>
      </w:r>
      <w:bookmarkStart w:id="8" w:name="_Hlk115704958"/>
      <w:r w:rsidR="00B23116">
        <w:t>л</w:t>
      </w:r>
      <w:r w:rsidR="00B23116" w:rsidRPr="00F1653F">
        <w:t xml:space="preserve">юбой другой альтернативный территориальный вариант расположения </w:t>
      </w:r>
      <w:r w:rsidR="00BC3FFD">
        <w:t xml:space="preserve">водопроводов и скважин, </w:t>
      </w:r>
      <w:r w:rsidR="00B23116" w:rsidRPr="00F1653F">
        <w:t>увеличива</w:t>
      </w:r>
      <w:r w:rsidR="00BC3FFD">
        <w:t>ет</w:t>
      </w:r>
      <w:r w:rsidR="00B23116" w:rsidRPr="00F1653F">
        <w:t xml:space="preserve"> воздействие на </w:t>
      </w:r>
      <w:r w:rsidR="00BC3E36">
        <w:t xml:space="preserve">недра, </w:t>
      </w:r>
      <w:r w:rsidR="00B23116" w:rsidRPr="00F1653F">
        <w:t>почвенный покров, растительный и животный мир и не является приоритетным</w:t>
      </w:r>
      <w:bookmarkEnd w:id="8"/>
      <w:r w:rsidR="00B23116">
        <w:t xml:space="preserve">. </w:t>
      </w:r>
      <w:bookmarkEnd w:id="7"/>
    </w:p>
    <w:sectPr w:rsidR="00A03130" w:rsidRPr="00BC3FFD" w:rsidSect="00191A1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A2"/>
    <w:rsid w:val="00014583"/>
    <w:rsid w:val="00035CC0"/>
    <w:rsid w:val="00053B40"/>
    <w:rsid w:val="000846B2"/>
    <w:rsid w:val="00176A5E"/>
    <w:rsid w:val="00177298"/>
    <w:rsid w:val="00182A53"/>
    <w:rsid w:val="00191A12"/>
    <w:rsid w:val="001926D4"/>
    <w:rsid w:val="001A0010"/>
    <w:rsid w:val="002108D6"/>
    <w:rsid w:val="0029067A"/>
    <w:rsid w:val="002E3B0D"/>
    <w:rsid w:val="003469E5"/>
    <w:rsid w:val="00460FDB"/>
    <w:rsid w:val="004D2958"/>
    <w:rsid w:val="004D43B8"/>
    <w:rsid w:val="005232B0"/>
    <w:rsid w:val="00565DC5"/>
    <w:rsid w:val="00591869"/>
    <w:rsid w:val="00596A45"/>
    <w:rsid w:val="005A53FF"/>
    <w:rsid w:val="005B1716"/>
    <w:rsid w:val="00630D2E"/>
    <w:rsid w:val="006329E2"/>
    <w:rsid w:val="0064092D"/>
    <w:rsid w:val="00644DC6"/>
    <w:rsid w:val="006944C4"/>
    <w:rsid w:val="006A27EB"/>
    <w:rsid w:val="006F56AB"/>
    <w:rsid w:val="00711D53"/>
    <w:rsid w:val="007B5017"/>
    <w:rsid w:val="007E7366"/>
    <w:rsid w:val="008464C7"/>
    <w:rsid w:val="008604C4"/>
    <w:rsid w:val="00907132"/>
    <w:rsid w:val="00910F88"/>
    <w:rsid w:val="00941179"/>
    <w:rsid w:val="0094489C"/>
    <w:rsid w:val="00970927"/>
    <w:rsid w:val="009733A2"/>
    <w:rsid w:val="00973CB6"/>
    <w:rsid w:val="009B3FCF"/>
    <w:rsid w:val="009E31C9"/>
    <w:rsid w:val="00A03130"/>
    <w:rsid w:val="00A70130"/>
    <w:rsid w:val="00A70220"/>
    <w:rsid w:val="00A82BFE"/>
    <w:rsid w:val="00AF7DCC"/>
    <w:rsid w:val="00B23116"/>
    <w:rsid w:val="00B56A95"/>
    <w:rsid w:val="00B77D60"/>
    <w:rsid w:val="00BA6ECD"/>
    <w:rsid w:val="00BB544C"/>
    <w:rsid w:val="00BC3E36"/>
    <w:rsid w:val="00BC3FFD"/>
    <w:rsid w:val="00C06E87"/>
    <w:rsid w:val="00C15B10"/>
    <w:rsid w:val="00C16261"/>
    <w:rsid w:val="00C92FC1"/>
    <w:rsid w:val="00CA40CB"/>
    <w:rsid w:val="00CD5A1B"/>
    <w:rsid w:val="00D34EDF"/>
    <w:rsid w:val="00D35E9E"/>
    <w:rsid w:val="00D37CD0"/>
    <w:rsid w:val="00D40999"/>
    <w:rsid w:val="00D5193F"/>
    <w:rsid w:val="00D64DE0"/>
    <w:rsid w:val="00D659DD"/>
    <w:rsid w:val="00D669D1"/>
    <w:rsid w:val="00E817DE"/>
    <w:rsid w:val="00E96CA8"/>
    <w:rsid w:val="00EB3835"/>
    <w:rsid w:val="00EC2CC9"/>
    <w:rsid w:val="00ED372B"/>
    <w:rsid w:val="00F03F4A"/>
    <w:rsid w:val="00F726D3"/>
    <w:rsid w:val="00FB715B"/>
    <w:rsid w:val="00FC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3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7">
    <w:name w:val="caaieiaie 7"/>
    <w:basedOn w:val="a"/>
    <w:next w:val="a"/>
    <w:rsid w:val="009733A2"/>
    <w:pPr>
      <w:keepNext/>
      <w:jc w:val="both"/>
    </w:pPr>
    <w:rPr>
      <w:szCs w:val="20"/>
    </w:rPr>
  </w:style>
  <w:style w:type="paragraph" w:customStyle="1" w:styleId="1">
    <w:name w:val="Обычный1"/>
    <w:rsid w:val="009733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БелНИЦ"/>
    <w:qFormat/>
    <w:rsid w:val="00460FDB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paragraph" w:styleId="2">
    <w:name w:val="Body Text Indent 2"/>
    <w:basedOn w:val="a"/>
    <w:link w:val="20"/>
    <w:rsid w:val="00C06E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06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C06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C06E87"/>
    <w:rPr>
      <w:rFonts w:ascii="Calibri" w:eastAsia="Calibri" w:hAnsi="Calibri" w:cs="Times New Roman"/>
    </w:rPr>
  </w:style>
  <w:style w:type="paragraph" w:styleId="a6">
    <w:name w:val="header"/>
    <w:basedOn w:val="a"/>
    <w:link w:val="a7"/>
    <w:rsid w:val="001926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9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A82BFE"/>
    <w:pPr>
      <w:tabs>
        <w:tab w:val="center" w:pos="4677"/>
        <w:tab w:val="right" w:pos="9355"/>
      </w:tabs>
    </w:pPr>
    <w:rPr>
      <w:rFonts w:ascii="ISOCPEUR" w:eastAsia="Calibri" w:hAnsi="ISOCPEUR"/>
      <w:i/>
      <w:spacing w:val="-20"/>
      <w:sz w:val="28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82BFE"/>
    <w:rPr>
      <w:rFonts w:ascii="ISOCPEUR" w:eastAsia="Calibri" w:hAnsi="ISOCPEUR" w:cs="Times New Roman"/>
      <w:i/>
      <w:spacing w:val="-20"/>
      <w:sz w:val="28"/>
    </w:rPr>
  </w:style>
  <w:style w:type="character" w:customStyle="1" w:styleId="f19">
    <w:name w:val="f19"/>
    <w:basedOn w:val="a0"/>
    <w:rsid w:val="00B77D60"/>
  </w:style>
  <w:style w:type="paragraph" w:styleId="aa">
    <w:name w:val="Balloon Text"/>
    <w:basedOn w:val="a"/>
    <w:link w:val="ab"/>
    <w:uiPriority w:val="99"/>
    <w:semiHidden/>
    <w:unhideWhenUsed/>
    <w:rsid w:val="00D659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59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7">
    <w:name w:val="caaieiaie 7"/>
    <w:basedOn w:val="a"/>
    <w:next w:val="a"/>
    <w:rsid w:val="009733A2"/>
    <w:pPr>
      <w:keepNext/>
      <w:jc w:val="both"/>
    </w:pPr>
    <w:rPr>
      <w:szCs w:val="20"/>
    </w:rPr>
  </w:style>
  <w:style w:type="paragraph" w:customStyle="1" w:styleId="1">
    <w:name w:val="Обычный1"/>
    <w:rsid w:val="009733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БелНИЦ"/>
    <w:qFormat/>
    <w:rsid w:val="00460FDB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paragraph" w:styleId="2">
    <w:name w:val="Body Text Indent 2"/>
    <w:basedOn w:val="a"/>
    <w:link w:val="20"/>
    <w:rsid w:val="00C06E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06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C06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C06E87"/>
    <w:rPr>
      <w:rFonts w:ascii="Calibri" w:eastAsia="Calibri" w:hAnsi="Calibri" w:cs="Times New Roman"/>
    </w:rPr>
  </w:style>
  <w:style w:type="paragraph" w:styleId="a6">
    <w:name w:val="header"/>
    <w:basedOn w:val="a"/>
    <w:link w:val="a7"/>
    <w:rsid w:val="001926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9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A82BFE"/>
    <w:pPr>
      <w:tabs>
        <w:tab w:val="center" w:pos="4677"/>
        <w:tab w:val="right" w:pos="9355"/>
      </w:tabs>
    </w:pPr>
    <w:rPr>
      <w:rFonts w:ascii="ISOCPEUR" w:eastAsia="Calibri" w:hAnsi="ISOCPEUR"/>
      <w:i/>
      <w:spacing w:val="-20"/>
      <w:sz w:val="28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82BFE"/>
    <w:rPr>
      <w:rFonts w:ascii="ISOCPEUR" w:eastAsia="Calibri" w:hAnsi="ISOCPEUR" w:cs="Times New Roman"/>
      <w:i/>
      <w:spacing w:val="-20"/>
      <w:sz w:val="28"/>
    </w:rPr>
  </w:style>
  <w:style w:type="character" w:customStyle="1" w:styleId="f19">
    <w:name w:val="f19"/>
    <w:basedOn w:val="a0"/>
    <w:rsid w:val="00B77D60"/>
  </w:style>
  <w:style w:type="paragraph" w:styleId="aa">
    <w:name w:val="Balloon Text"/>
    <w:basedOn w:val="a"/>
    <w:link w:val="ab"/>
    <w:uiPriority w:val="99"/>
    <w:semiHidden/>
    <w:unhideWhenUsed/>
    <w:rsid w:val="00D659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59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Ecoland</dc:creator>
  <cp:lastModifiedBy>Буякова Елена Ивановна</cp:lastModifiedBy>
  <cp:revision>2</cp:revision>
  <cp:lastPrinted>2022-10-12T07:59:00Z</cp:lastPrinted>
  <dcterms:created xsi:type="dcterms:W3CDTF">2022-10-19T09:21:00Z</dcterms:created>
  <dcterms:modified xsi:type="dcterms:W3CDTF">2022-10-19T09:21:00Z</dcterms:modified>
</cp:coreProperties>
</file>