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F6" w:rsidRDefault="00F73ACE" w:rsidP="00C248B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248B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Пункт проката </w:t>
      </w:r>
    </w:p>
    <w:p w:rsidR="00F73ACE" w:rsidRPr="00C248BC" w:rsidRDefault="00F73ACE" w:rsidP="00C248B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248BC">
        <w:rPr>
          <w:rFonts w:ascii="Times New Roman" w:hAnsi="Times New Roman" w:cs="Times New Roman"/>
          <w:b/>
          <w:bCs/>
          <w:color w:val="FF0000"/>
          <w:sz w:val="36"/>
          <w:szCs w:val="36"/>
        </w:rPr>
        <w:t>технических средств социальной реабилитации</w:t>
      </w:r>
    </w:p>
    <w:p w:rsidR="00F73ACE" w:rsidRPr="00F73ACE" w:rsidRDefault="00F73ACE" w:rsidP="00F73ACE"/>
    <w:p w:rsidR="00F73ACE" w:rsidRPr="00C248BC" w:rsidRDefault="00F73ACE" w:rsidP="00C248B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248BC">
        <w:rPr>
          <w:rFonts w:ascii="Times New Roman" w:hAnsi="Times New Roman" w:cs="Times New Roman"/>
          <w:sz w:val="30"/>
          <w:szCs w:val="30"/>
        </w:rPr>
        <w:t>С целью обеспечения максимальной самостоятельности и адаптации больного человека к существующим условиям жизни, улучшения психологического и социального положения граждан с ограниченной степенью двигательной активности, оказания содействия гражданам с ограниченной степенью двигательной активности в приобретении технических средств реабилитации при отделении социальной поддержки действует пункт проката технических средств социальной реабилитации на безвозмездной основе.</w:t>
      </w:r>
      <w:proofErr w:type="gramEnd"/>
    </w:p>
    <w:p w:rsidR="00C248BC" w:rsidRDefault="00F73ACE" w:rsidP="00C248BC">
      <w:pPr>
        <w:jc w:val="both"/>
        <w:rPr>
          <w:rFonts w:ascii="Times New Roman" w:hAnsi="Times New Roman" w:cs="Times New Roman"/>
          <w:sz w:val="30"/>
          <w:szCs w:val="30"/>
        </w:rPr>
      </w:pPr>
      <w:r w:rsidRPr="00C248BC">
        <w:rPr>
          <w:rFonts w:ascii="Times New Roman" w:hAnsi="Times New Roman" w:cs="Times New Roman"/>
          <w:sz w:val="30"/>
          <w:szCs w:val="30"/>
        </w:rPr>
        <w:t xml:space="preserve">Поступление ходунков, инвалидных колясок, костылей и других средств реабилитации осуществляется на основе благотворительности, через религиозные, общественные и иные организации различных форм собственности. </w:t>
      </w:r>
    </w:p>
    <w:p w:rsidR="00C248BC" w:rsidRPr="00C248BC" w:rsidRDefault="00C248BC" w:rsidP="00C248BC">
      <w:pPr>
        <w:jc w:val="both"/>
        <w:rPr>
          <w:rFonts w:ascii="Times New Roman" w:hAnsi="Times New Roman" w:cs="Times New Roman"/>
          <w:sz w:val="30"/>
          <w:szCs w:val="30"/>
        </w:rPr>
      </w:pPr>
      <w:r w:rsidRPr="00C248BC">
        <w:rPr>
          <w:rFonts w:ascii="Times New Roman" w:hAnsi="Times New Roman" w:cs="Times New Roman"/>
          <w:sz w:val="30"/>
          <w:szCs w:val="30"/>
        </w:rPr>
        <w:t>     Гражданами или их законными представителями в соответствии с регистрацией по месту жительства (месту пребывания) представляются следующие документы:</w:t>
      </w:r>
    </w:p>
    <w:p w:rsidR="00C248BC" w:rsidRPr="00C248BC" w:rsidRDefault="00C248BC" w:rsidP="00C248BC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C248BC">
        <w:rPr>
          <w:rFonts w:ascii="Times New Roman" w:hAnsi="Times New Roman" w:cs="Times New Roman"/>
          <w:sz w:val="30"/>
          <w:szCs w:val="30"/>
        </w:rPr>
        <w:t>- документ, удостоверяющий личность гражданина (паспорт, вид на жительство);</w:t>
      </w:r>
    </w:p>
    <w:p w:rsidR="00C248BC" w:rsidRPr="00C248BC" w:rsidRDefault="00C248BC" w:rsidP="00C248BC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C248BC">
        <w:rPr>
          <w:rFonts w:ascii="Times New Roman" w:hAnsi="Times New Roman" w:cs="Times New Roman"/>
          <w:sz w:val="30"/>
          <w:szCs w:val="30"/>
        </w:rPr>
        <w:t>- свидетельство о рождении ребенка (для детей-инвалидов в возрасте до 16 лет);</w:t>
      </w:r>
    </w:p>
    <w:p w:rsidR="00C248BC" w:rsidRDefault="00C248BC" w:rsidP="00C248BC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C248BC">
        <w:rPr>
          <w:rFonts w:ascii="Times New Roman" w:hAnsi="Times New Roman" w:cs="Times New Roman"/>
          <w:sz w:val="30"/>
          <w:szCs w:val="30"/>
        </w:rPr>
        <w:t>- медицинское заключение врачебно-консультационной комиссии или индивидуальная программа реабилитации инвалида, медицинская справка.</w:t>
      </w:r>
    </w:p>
    <w:p w:rsidR="00C248BC" w:rsidRPr="00C248BC" w:rsidRDefault="00C248BC" w:rsidP="00C248BC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248BC">
        <w:rPr>
          <w:rFonts w:ascii="Times New Roman" w:hAnsi="Times New Roman" w:cs="Times New Roman"/>
          <w:sz w:val="30"/>
          <w:szCs w:val="30"/>
        </w:rPr>
        <w:t>Период проката средства реабилитаци</w:t>
      </w:r>
      <w:r>
        <w:rPr>
          <w:rFonts w:ascii="Times New Roman" w:hAnsi="Times New Roman" w:cs="Times New Roman"/>
          <w:sz w:val="30"/>
          <w:szCs w:val="30"/>
        </w:rPr>
        <w:t xml:space="preserve">и и условия эксплуатации </w:t>
      </w:r>
      <w:r w:rsidRPr="00C248BC">
        <w:rPr>
          <w:rFonts w:ascii="Times New Roman" w:hAnsi="Times New Roman" w:cs="Times New Roman"/>
          <w:sz w:val="30"/>
          <w:szCs w:val="30"/>
        </w:rPr>
        <w:t>регулируются договором</w:t>
      </w:r>
      <w:r w:rsidRPr="00A03561">
        <w:t>. </w:t>
      </w:r>
    </w:p>
    <w:p w:rsidR="00C248BC" w:rsidRDefault="00C248BC" w:rsidP="00C248BC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248BC">
        <w:rPr>
          <w:rFonts w:ascii="Times New Roman" w:hAnsi="Times New Roman" w:cs="Times New Roman"/>
          <w:sz w:val="30"/>
          <w:szCs w:val="30"/>
        </w:rPr>
        <w:t>Гражданин несет материальную ответственность</w:t>
      </w:r>
      <w:r>
        <w:rPr>
          <w:rFonts w:ascii="Times New Roman" w:hAnsi="Times New Roman" w:cs="Times New Roman"/>
          <w:sz w:val="30"/>
          <w:szCs w:val="30"/>
        </w:rPr>
        <w:t xml:space="preserve"> за порчу, утерю предмета.</w:t>
      </w:r>
    </w:p>
    <w:p w:rsidR="00C248BC" w:rsidRPr="00C248BC" w:rsidRDefault="00C248BC" w:rsidP="00C248B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48BC">
        <w:rPr>
          <w:rFonts w:ascii="Times New Roman" w:hAnsi="Times New Roman" w:cs="Times New Roman"/>
          <w:b/>
          <w:bCs/>
          <w:sz w:val="28"/>
          <w:szCs w:val="28"/>
        </w:rPr>
        <w:t>График работы</w:t>
      </w:r>
    </w:p>
    <w:p w:rsidR="00C248BC" w:rsidRPr="00C248BC" w:rsidRDefault="00C248BC" w:rsidP="00C24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C248BC">
        <w:rPr>
          <w:rFonts w:ascii="Times New Roman" w:hAnsi="Times New Roman" w:cs="Times New Roman"/>
          <w:sz w:val="28"/>
          <w:szCs w:val="28"/>
        </w:rPr>
        <w:t>понедельник – пятница: 8.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248BC">
        <w:rPr>
          <w:rFonts w:ascii="Times New Roman" w:hAnsi="Times New Roman" w:cs="Times New Roman"/>
          <w:sz w:val="28"/>
          <w:szCs w:val="28"/>
        </w:rPr>
        <w:t>-17.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248BC">
        <w:rPr>
          <w:rFonts w:ascii="Times New Roman" w:hAnsi="Times New Roman" w:cs="Times New Roman"/>
          <w:sz w:val="28"/>
          <w:szCs w:val="28"/>
        </w:rPr>
        <w:t>  </w:t>
      </w:r>
    </w:p>
    <w:p w:rsidR="00C248BC" w:rsidRPr="00C248BC" w:rsidRDefault="00C248BC" w:rsidP="00C24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C248BC">
        <w:rPr>
          <w:rFonts w:ascii="Times New Roman" w:hAnsi="Times New Roman" w:cs="Times New Roman"/>
          <w:sz w:val="28"/>
          <w:szCs w:val="28"/>
        </w:rPr>
        <w:lastRenderedPageBreak/>
        <w:t>обед:13.00-14.00</w:t>
      </w:r>
    </w:p>
    <w:p w:rsidR="00C248BC" w:rsidRPr="00C248BC" w:rsidRDefault="00C248BC" w:rsidP="00C248BC">
      <w:pPr>
        <w:pStyle w:val="a5"/>
        <w:rPr>
          <w:rFonts w:ascii="Times New Roman" w:hAnsi="Times New Roman" w:cs="Times New Roman"/>
          <w:sz w:val="28"/>
          <w:szCs w:val="28"/>
        </w:rPr>
      </w:pPr>
      <w:r w:rsidRPr="00C248BC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b/>
          <w:bCs/>
          <w:sz w:val="28"/>
          <w:szCs w:val="28"/>
        </w:rPr>
        <w:t>74-52-53</w:t>
      </w:r>
    </w:p>
    <w:p w:rsidR="00C248BC" w:rsidRPr="00C248BC" w:rsidRDefault="00760DD5" w:rsidP="00C248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Юлия Руслановна</w:t>
      </w:r>
      <w:bookmarkStart w:id="0" w:name="_GoBack"/>
      <w:bookmarkEnd w:id="0"/>
      <w:r w:rsidR="001321F6">
        <w:rPr>
          <w:rFonts w:ascii="Times New Roman" w:hAnsi="Times New Roman" w:cs="Times New Roman"/>
          <w:sz w:val="28"/>
          <w:szCs w:val="28"/>
        </w:rPr>
        <w:t>, специалист по социальной работе.</w:t>
      </w:r>
      <w:r w:rsidR="00C24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BC" w:rsidRDefault="00C248BC" w:rsidP="00C248B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248BC" w:rsidRPr="00C248BC" w:rsidRDefault="00C248BC" w:rsidP="00C248B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8719E" w:rsidRPr="00C248BC" w:rsidRDefault="00C248BC" w:rsidP="00C248BC">
      <w:pPr>
        <w:jc w:val="both"/>
        <w:rPr>
          <w:rFonts w:ascii="Times New Roman" w:hAnsi="Times New Roman" w:cs="Times New Roman"/>
          <w:sz w:val="30"/>
          <w:szCs w:val="30"/>
        </w:rPr>
      </w:pPr>
      <w:r w:rsidRPr="00F73ACE">
        <w:rPr>
          <w:b/>
          <w:bCs/>
          <w:noProof/>
          <w:lang w:eastAsia="ru-RU"/>
        </w:rPr>
        <w:drawing>
          <wp:inline distT="0" distB="0" distL="0" distR="0" wp14:anchorId="4AD226BE" wp14:editId="7B2510E6">
            <wp:extent cx="4867275" cy="1257300"/>
            <wp:effectExtent l="152400" t="133350" r="200025" b="304800"/>
            <wp:docPr id="2" name="Рисунок 2" descr="http://www.volkovysktcson.lepshy.by.edit.lepshy.by/uploads/b1/s/13/810/editor_picture/0/135/orig_Sredstva_reabilitatsii.png?t=157528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lkovysktcson.lepshy.by.edit.lepshy.by/uploads/b1/s/13/810/editor_picture/0/135/orig_Sredstva_reabilitatsii.png?t=15752818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8719E" w:rsidRPr="00C2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1829"/>
    <w:multiLevelType w:val="multilevel"/>
    <w:tmpl w:val="201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CE"/>
    <w:rsid w:val="001321F6"/>
    <w:rsid w:val="0028719E"/>
    <w:rsid w:val="00760DD5"/>
    <w:rsid w:val="00C248BC"/>
    <w:rsid w:val="00F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2021-07-26T12:59:00Z</dcterms:created>
  <dcterms:modified xsi:type="dcterms:W3CDTF">2023-02-23T13:22:00Z</dcterms:modified>
</cp:coreProperties>
</file>