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D8CF" w14:textId="62638990" w:rsidR="00A828E3" w:rsidRPr="00A828E3" w:rsidRDefault="00A828E3" w:rsidP="00A828E3">
      <w:pPr>
        <w:spacing w:after="240" w:line="30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</w:pPr>
      <w:r w:rsidRPr="00A828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  <w:t>Осторожно! Зарплата «в конвертах»</w:t>
      </w:r>
    </w:p>
    <w:p w14:paraId="5CA56D55" w14:textId="32F53468" w:rsidR="00AD5486" w:rsidRDefault="00A828E3" w:rsidP="00AD5486">
      <w:pPr>
        <w:pStyle w:val="a4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/>
        </w:rPr>
      </w:pP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Инспекция Министерства по налогам и сборам Республики Беларусь по Могилевскому району сообщает, что с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 xml:space="preserve"> 1 января 2021 года в Налоговый кодекс Республики Беларусь внесены дополнения, направленные на пресечение уклонения от уплаты подоходного налога с физических лиц путем выплаты доходов физическим лицам без отражения на счетах бухгалтерского учета и отчетности, так называемая зарплата</w:t>
      </w:r>
      <w:r w:rsid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RU" w:eastAsia="ru-BY"/>
        </w:rPr>
        <w:t> 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>«в</w:t>
      </w:r>
      <w:r w:rsid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RU" w:eastAsia="ru-BY"/>
        </w:rPr>
        <w:t> 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>конвертах».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br/>
      </w:r>
    </w:p>
    <w:p w14:paraId="18E69769" w14:textId="6D57CECD" w:rsidR="00A828E3" w:rsidRPr="00AD5486" w:rsidRDefault="00A828E3" w:rsidP="00AD5486">
      <w:pPr>
        <w:pStyle w:val="a4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</w:pP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Так,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 xml:space="preserve"> в соответствии с пунктами 5 и 51 статьи 216 Налогового кодекса в случае установления контролирующим органом фактов неудержания и неперечисления налоговым агентом подоходного налога уплата его осуществляется налоговым агентом за счет собственных средств и не подлежит удержанию у физических лиц.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br/>
      </w:r>
    </w:p>
    <w:p w14:paraId="534341B0" w14:textId="77777777" w:rsidR="00AD5486" w:rsidRPr="00AD5486" w:rsidRDefault="00AD5486" w:rsidP="00AD5486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</w:pP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RU" w:eastAsia="ru-BY"/>
        </w:rPr>
        <w:t xml:space="preserve">         </w:t>
      </w:r>
      <w:r w:rsidR="00A828E3"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>Согласно части 2 статьи 195 Налогового кодекса под неправомерным неудержанием и неперечислением в бюджет суммы подоходного налога понимается невыполнение налоговым агентом в установленный срок обязанности по удержанию из доходов физического лица и перечислению в бюджет суммы подоходного налога, выразившееся в неотражении сведений об объекте налогообложения подоходным налогом в налоговом и (или) бухгалтерском учете при его фактическом наличии, установленном на основании собранных доказательств либо данных, представленных правоохранительными органами.</w:t>
      </w:r>
      <w:r w:rsidR="00A828E3"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br/>
      </w:r>
    </w:p>
    <w:p w14:paraId="770B4669" w14:textId="5FA96CC8" w:rsidR="00A828E3" w:rsidRPr="00AD5486" w:rsidRDefault="00AD5486" w:rsidP="00AD5486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</w:pP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RU" w:eastAsia="ru-BY"/>
        </w:rPr>
        <w:t xml:space="preserve"> </w:t>
      </w:r>
      <w:r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RU"/>
        </w:rPr>
        <w:t xml:space="preserve">        </w:t>
      </w:r>
      <w:r w:rsidR="00A828E3"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="00A828E3"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 xml:space="preserve"> нанимателей, выплативших зарплату «в конверте» без отражения в отчетности, взыскиваются налоги и другие обязательные платежи, за уклонение от уплаты налогов предусмотрена административная ответственность в соответствии со статьями 14.3, 14.5 Кодекса Республики Беларусь об административных нарушениях, а также предусмотрена уголовная ответственность в соответствии со статьей 243 Уголовного кодекса Республики Беларусь.</w:t>
      </w:r>
    </w:p>
    <w:p w14:paraId="314F829D" w14:textId="77777777" w:rsidR="00AD5486" w:rsidRPr="00AD5486" w:rsidRDefault="00AD5486" w:rsidP="00A828E3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</w:pPr>
    </w:p>
    <w:p w14:paraId="2A55EE3E" w14:textId="0D07CAAA" w:rsidR="00647FE7" w:rsidRPr="00AD5486" w:rsidRDefault="005F24EE" w:rsidP="00AD5486">
      <w:pPr>
        <w:pStyle w:val="a4"/>
        <w:ind w:firstLine="720"/>
        <w:jc w:val="both"/>
        <w:rPr>
          <w:sz w:val="30"/>
          <w:szCs w:val="30"/>
          <w:lang w:val="ru-BY"/>
        </w:rPr>
      </w:pPr>
      <w:r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RU" w:eastAsia="ru-BY"/>
        </w:rPr>
        <w:t>О выявленных</w:t>
      </w:r>
      <w:bookmarkStart w:id="0" w:name="_GoBack"/>
      <w:bookmarkEnd w:id="0"/>
      <w:r w:rsidR="00A828E3" w:rsidRPr="00AD5486">
        <w:rPr>
          <w:rStyle w:val="a3"/>
          <w:rFonts w:ascii="Times New Roman" w:hAnsi="Times New Roman" w:cs="Times New Roman"/>
          <w:b w:val="0"/>
          <w:bCs w:val="0"/>
          <w:sz w:val="30"/>
          <w:szCs w:val="30"/>
          <w:lang w:val="ru-BY" w:eastAsia="ru-BY"/>
        </w:rPr>
        <w:t xml:space="preserve"> фактах выплаты зарплаты «в конвертах» информируются Департамент государственной инспекции труда, Фонд социальной защиты населения Министерства труда и социальной защиты Республики Беларусь для реагирования в пределах компетенции.</w:t>
      </w:r>
    </w:p>
    <w:sectPr w:rsidR="00647FE7" w:rsidRPr="00AD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9"/>
    <w:rsid w:val="00123AC3"/>
    <w:rsid w:val="005F24EE"/>
    <w:rsid w:val="00647FE7"/>
    <w:rsid w:val="00A17B09"/>
    <w:rsid w:val="00A828E3"/>
    <w:rsid w:val="00AD5486"/>
    <w:rsid w:val="00D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5DAA"/>
  <w15:chartTrackingRefBased/>
  <w15:docId w15:val="{18C08BE6-AEB9-4AF4-B6C1-9DEB2F4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8E3"/>
    <w:rPr>
      <w:b/>
      <w:bCs/>
    </w:rPr>
  </w:style>
  <w:style w:type="paragraph" w:styleId="a4">
    <w:name w:val="No Spacing"/>
    <w:uiPriority w:val="1"/>
    <w:qFormat/>
    <w:rsid w:val="00A82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3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2021-04-01T14:38:00Z</dcterms:created>
  <dcterms:modified xsi:type="dcterms:W3CDTF">2021-04-01T15:01:00Z</dcterms:modified>
</cp:coreProperties>
</file>