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1A" w:rsidRPr="00A73F64" w:rsidRDefault="0095351A" w:rsidP="00A73F6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be-BY"/>
        </w:rPr>
      </w:pPr>
      <w:r w:rsidRPr="00A73F64">
        <w:rPr>
          <w:rFonts w:ascii="Times New Roman" w:hAnsi="Times New Roman"/>
          <w:b/>
          <w:sz w:val="48"/>
          <w:szCs w:val="48"/>
          <w:lang w:val="be-BY"/>
        </w:rPr>
        <w:t>Знакамітыя людзі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5351A" w:rsidRPr="00036FDC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36FDC">
        <w:rPr>
          <w:rFonts w:ascii="Times New Roman" w:hAnsi="Times New Roman"/>
          <w:b/>
          <w:sz w:val="28"/>
          <w:szCs w:val="28"/>
          <w:lang w:val="be-BY"/>
        </w:rPr>
        <w:t>Вольфсан Фёдар Іосіфавіч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Нарадзіўся 25 лістапада 1907 года ў в. Сідаравічы Магілёўскага раёна. Прайшоў вялікі і слаўны шлях ад сялянскага хлопца да вядомага вучонага. У1930 г. закончыў Ленінградскі горны інстытут, кіраваў разведкай поліметалічных радовішчаў у Курамінскіх гарах. Пазней Ф.І.Вольфсан праводзіў пошукавыя работы на Ферганскім храбце, у Мугаджарах, дзе ім былі адкрыты флюарытавыя і свінцова-цынкавыя радовішчы, ацэнены перспектывы руданоснасці гэтых тэрыторый. У1941-1944 гг. Федар Іосіфавіч быў ініцыятарам прамысловага асваення Курусайскага свінцова-цынкавага і Чорухдайронскага вальфрамавага радовішчаў.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Ф.І. Вольфсан унёс вялікі ўклад у разведку і вывучэнне многіх радовішчаў Сярэдняй Азіі, Каўказа, Центральнага Казахстана, Алтаю, Усходняга Забайкалля і іншых раёнаў СССР, а таксама Балгарыі і ГДР.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Ф.І. Вольфсан з’яўляецца адным з аснавальнікаў структурнага накіравання ў даследаванні рудных накірункаў, якое разглядвае станаўленне структур рудных палёў і радовішчаў на фоне гістарычнага развіцця буйных геатэктанічных элементаў зямной кары. Вучонаму належыць больш 230 друкаваных работ. Ён з’яўляецца аўтарам рада падручнікаў і вучэбных дапаможнікаў па геалогіі. Многія яго навуковыя работы перакладзенны на нямецкую, балгарскую, чэшскую, румынскую і іншыя мовы.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Ф.І. Вольфсан не толькі буйны вучоны, але таленавіты  педагог. Педагагічную дзейнасць пачаў у 1933 г. у якасці асістэнта кафедры карысных выкапняў Ленінградскага горнага інстытута. З 1935 па 1946 гг. Федар Іосіфавіч дацэнт, а з 1947 па 1963 гг.- прафесар Маскоўскага інстытута каляровых металлаў і золата. З 1965 г. чытаў курс лекцый па структурах рудных палёў і радовішчаў у Маскоўскім геолагаразведачным інстытуце, паздней ва ўніверсітэце Дружбы народаў ім. П. Лумумбы і іншы вышэйшых навучальных установах краіны. У ліку яго былых вучняў шмат дактароў і кандыдатаў навук.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Навуковая дзейнасць Фёдара Іосіфавіча цесна звязана з інтарэсамі практыкі геолагаразведачных работ і вырашэннем канкрэтных народнагаспадарчых пытанняў.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За распрацоуку геолага-хімічных  асноў пошукаў і прагназіравання карысных выкапняў у 1965 г. Фёдар Іосіфавіч Вольфсан быў удастроены звання лаўрэата Ленінскай прэміі. Вучоны з’яўляецца адным з вядучых кансультантаў па каляровых і рэдкіх металах. Узнагароджаны ордэнам Працоўнага Чырвонага Сцяга і медалямі СССР.</w:t>
      </w:r>
    </w:p>
    <w:p w:rsidR="0095351A" w:rsidRPr="000731C9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А.Куксевіч</w:t>
      </w:r>
    </w:p>
    <w:p w:rsidR="0095351A" w:rsidRPr="00036FDC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36FDC">
        <w:rPr>
          <w:rFonts w:ascii="Times New Roman" w:hAnsi="Times New Roman"/>
          <w:b/>
          <w:sz w:val="28"/>
          <w:szCs w:val="28"/>
          <w:lang w:val="be-BY"/>
        </w:rPr>
        <w:t>Грудзянкоў Андрэй Сцяпанавіч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Нарадзіўся ў 1902 г. ў в. Трыбухі (зараз Калінавая) Магілёўскага раёна. Закончыў царкоўнапрыходскую школу ў в. Палыкавічы. Быў дэлігатам з’езда моладзі ў1920 г. У 1923 г.валасная партячэйка накіравала Грудзянкова на вучобу ў аднагадовую Саўпартшколу ў горадзе Магілёве.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У1924 г. прызваны ў рады Чырвонай Арміі ў войскі АДПУ, дзе закончыў паліткурсы. У 1926 г.закончыў рабфак пры Кіеўскім медыцынскім інстытуце, а у 1933 г. ваенна- медыцынскую акадэмію у горадзе Ленінградзе.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Кандыдат медыцынскіх навук.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lastRenderedPageBreak/>
        <w:t>Узнагароджанны ордэнамі і медалямі СССР. Зараз жыве ў горадзе Кіраве.</w:t>
      </w:r>
    </w:p>
    <w:p w:rsidR="0095351A" w:rsidRPr="000731C9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Н. Клепчукова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5351A" w:rsidRPr="00036FDC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36FDC">
        <w:rPr>
          <w:rFonts w:ascii="Times New Roman" w:hAnsi="Times New Roman"/>
          <w:b/>
          <w:sz w:val="28"/>
          <w:szCs w:val="28"/>
          <w:lang w:val="be-BY"/>
        </w:rPr>
        <w:t>Камісараў Юрый Рыгоравіч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Нарадзіўся 6 мая 1953 г. ўМагілёве. Самадзейны мастак. Работы Юрыя Камісарава прадстаўляліся на ўсесаюзным аглядзенароднай творчасці ў Лівадзійскім палацы ў Крыме, на выстаўцы  ў Ленінградзе ў гонар 70-годзя стварэння СССР.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У 1993 г. Юрый выстаўляў свае творы ў Германіі.</w:t>
      </w:r>
    </w:p>
    <w:p w:rsidR="0095351A" w:rsidRPr="000731C9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Высока адзначылі яго работы журы аглядаў. Ён узнагароджаны пяццю дыпломамі, ганаровымі граматамі і пасведчаннем удзельніка ВДНГ.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731C9">
        <w:rPr>
          <w:rFonts w:ascii="Times New Roman" w:hAnsi="Times New Roman"/>
          <w:sz w:val="28"/>
          <w:szCs w:val="28"/>
          <w:lang w:val="be-BY"/>
        </w:rPr>
        <w:t>Працуе электразваршчыкам на Магілёускай бройлернай фабрыцы.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У творчым пошуку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Маляваць Юра пачаў з ранняга дзяцінства. Старэйшы брат Пётр і сястра Марыя займаліся ў студыі выяўленчага мастацтва пры Доме культуры чыгуначнікаў. Вось і ён часам браў аловак або пэндзаль. А аднойчы, яшчэ дашкольнікам, увязаўся за імі.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– Куды ты, Юра, ты ж яшчэ малы, – запярэчыў з усмешкай брат. – Ідзі дамоў.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– Не, я маляваць хачу, – упарта стаяў на сваім хлапчук.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 студыі спадабалася. Па-першае, тут было шмат дзяцей, зачараваных цудоўным светам мастацтва. Па-другое, быў кіраўнік Аляксандр Аляксандравіч Данілін, які вёў заняткі цікава і займальна, адкрываў рабятам вочы на тую ці іншую з’яву ў прыродзе – натхняў студыйцаў. Праз нейкі час з’явіўся ў Юры першы малюнак. Быў ён па-дзіцячаму наіўны: лес, рэчка, сонейка ў блакітным небе. Хутка ён ўжо ўдзельнічаў у выстаўках студыйцаў. А потым... Потым здарылася бяда – ад фронтавых раненняў памёр бацька Рыгор Пятровіч. Прышлося на нейкі час забыць аб сваім дзіцячым захапленні. Было ў яго жыцці і яшчэ адно захапленне. Убачыў неяк у блакітным небе маленькі крыжык самалёта. Серабрыстая птушка, асляпляльна пераліваючыся ў сонечных промнях, то падала імкліва ўніз, то свечкай узмывала ўверх, робячы галавакружныя фігуры вышэйшага пілатажу. Юра (у гэты час ён быў студэнтам Магілёўскага хіміка-тэхналагічнага тэхнікума)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захварэў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небам. Аднойчы падгаварыў сяброў Аліноўскага і Мажэйку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падацца ў лётчыкі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Да лётчыкаў трэба яшчэ падрасці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– расчаравалі іх у прыёмнай камісіі. Бачачы заклапочанасць хлопцаў, інструктар немаладых гадоў, з шапкай сівых валасоў, выйшаў з-за стала. Агледзеўшы юнакоў, задумліва прамовіў: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Вось парашутыстамі калі ласка...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Рамантычнасць характару ўзяла сваё. Рознакаляровы купал над галавой стаў сэнсам яго жыцця: 10 гадоў аддаў Юрый гэтаму мужнаму віду спорту, які падараваў яму блакітны прастор, вялікі і цудоўны свет. Больш за тысячу скачкоў зрабіў майстар спорту СССР Юрый Камісараў. Але прыйшоў час развітацца з небам. Нялёгка было гэта зрабіць. Не вабіла нават любіма работа на заводзе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Строммашына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а потым на бройлернай фабрыцы. Нечага большага хацелася для душы. На дапамогу прыйшоў жывапіс. Той, каму давялося пабываць на бройлернай фабрыцы, не мог не пазнаёміцца з яго работамі. На працягу пяці гадоў жывапісныя палотны Камісарава ў </w:t>
      </w:r>
      <w:r>
        <w:rPr>
          <w:rFonts w:ascii="Times New Roman" w:hAnsi="Times New Roman"/>
          <w:sz w:val="28"/>
          <w:lang w:val="be-BY"/>
        </w:rPr>
        <w:lastRenderedPageBreak/>
        <w:t>пастаянна дзеючай экспазіцыі ўпрыгожваюць клуб путшкафабрыкі. Тут, у гэтым клубе тры гады назад адбылася і яго першая ў жыцці персанальная выстаўка. На ёй дэманстравалася каля 30 пейзажаў самадзейнага мастака.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 кнізе водгукаў, якая складалася з 50 лістоў агульнага сшытка, не засталося ніводнага без запісу. Шчыра, ад душы пісалі сябры, калегі па працы, пісалі тыя, каго закранула за сэрца прыгажосць роднага краю, адлюстраванага мастаком у сваіх работах.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Пабывала на той яго першай выстаўцы і вядомая беларуская паэтэса Яўгенія Янішчыц. У знак прызнання таленту мастака падаравала яму кнігу сваіх лірычных вершаў. Але Юрый не быў задаволены поспехам. Нечага зноў не хапала.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Вядома, пейзаж – справа добрая, – гаварыў ён неяк пры сустрэчы, – праз яго можна выказваць настрой, адносіны да людзей, да Радзімы, але ж гэтага недастаткова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Мастак шмат чытае, ездзіць па краіне. Пабываў на выстаўках у Траццякоўскай галерэі, музеі імя А. С. Пушкіна, Эрмітажы. Вызначаюцца ў гэты час і прыхільнасці: мастацтва Шышкіна, Куінджы, Саўрасава, савецкіх мастакоў Лакціёнава, Шылава, Савіцкага... Ю. Камісараў не сядзіць склаўшы рукі, працуе над удасканаленнем свайго стылю. З’явіліся работы новых жанраў, напрыклад нацюрморты. Ды і не толькі яны. Каля дзесяці работ прысвяціў Камісараў тэме Вялікай Айчыннай вайны. Вялікую прыцягальную сілу на выстаўцы мела карціна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Чэрвень 1941 года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На вясковым стале – бохан хлеба, побач – аўтамат, на сцяне – сямейная фатаграфія, вышэй – насценны каляндар, адкрыты на дні пачатку вайны – 22 чэрвеня. Гэты дзень мастак намаляваў чорнымі фарбамі, падкрэсліваючы тым самым горкую памяць народа аб гэтай даце. Сімвалы карціны простыя і зразумелыя і разам з тым з філасфоскім падтэкстам. Сюжэт, кампазіцыя, вытрыманы ў карычневых фарбах каларыт прымушаюць гледача задумацца аб тым, якую цяжкую вайну вынес наш народ на сваіх плячах.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Азоранае сонечным святлом поле спелай нівы, удалечыні – пералесак, да якога прытулілася вёсачка. На пярэднім плане – абеліск з зоркай. Каля падножжа замест кветак два жытнёвыя снапкі, зжатыя, магчыма,руплівай рукой удавы ці маці, сын якой не вярнуўся з палёў вайны. Сцяжынка ад помніка праз жытнёвае поле да вёскі сведчыць аб тым, што ніколі не загояцца раны, нанесеныя вайной, не згасне ў памяці подзвіг сыноў Радзімы. Такі лейтматыў карціны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Поле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Нельга не сказаць некалькі слоў і аб пейзажах Юрыя Камісарава. Многія з іх гавораць аб тым, што мастаку ўласціва вострая назіральнасць, уменне прыкмячаць змены ў прыродзе. Аб гэтым сведчаць нават назвы работ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Цёплы кастрычнік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Камяністы бераг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Цішыня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Бярозавы шэпат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Разліў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і іншыя.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Разам з тым мастак не займаецца голым капіраваннем убачанага, ён аддае перавагу пачуццю і роздуму як у кампазіцыі, сюжэце, так і ў спалучэнні колераў. Прыкладам можа служыць невялікая карціна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Калі маўчаць гарматы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Перад намі луг, які патанае ў квецені. Ён радуе вока сваёй стракатасцю, і толькі потым позірк наш заўважае на гарызонце цёмна-сіняе воблака з фіялетавым адценнем. Яно і надае трывожнае гучанне ўсёй карціне. Мастак як бы пытае: а ці ўсё мы зрабілі і робім у наш мірны час, каб маўчалі гарматы, каб квітнеў луг усімі колерамі вясёлкі, каб не дратавалі яго гусеніцамі танкі?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 xml:space="preserve">Застаццев верным сваёй тэматыцы Юрый і сёння. За лепшую жывапісную работу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Вясна ў партызанскай зоне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на абласной выстаўцы, прысвечанай 40-годдзю Вялікай Перамогі, ён быў узнагароджаны Ганаровай граматай і сувенірам. Пяць работ самадзейнага мастака юылі прадстаўлены на ўсесаюзны агляд народнай творчасці, які праходзіў у горадзе-героі Мінску.</w:t>
      </w:r>
    </w:p>
    <w:p w:rsidR="0095351A" w:rsidRPr="00914127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 w:rsidRPr="00914127">
        <w:rPr>
          <w:rFonts w:ascii="Times New Roman" w:hAnsi="Times New Roman"/>
          <w:i/>
          <w:sz w:val="28"/>
          <w:lang w:val="be-BY"/>
        </w:rPr>
        <w:t>А. Церахаў</w:t>
      </w:r>
    </w:p>
    <w:p w:rsidR="0095351A" w:rsidRPr="00914127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 w:rsidRPr="00914127">
        <w:rPr>
          <w:rFonts w:ascii="Times New Roman" w:hAnsi="Times New Roman"/>
          <w:i/>
          <w:sz w:val="28"/>
          <w:lang w:val="be-BY"/>
        </w:rPr>
        <w:t>«За камуністычную працу».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 w:rsidRPr="00914127">
        <w:rPr>
          <w:rFonts w:ascii="Times New Roman" w:hAnsi="Times New Roman"/>
          <w:i/>
          <w:sz w:val="28"/>
          <w:lang w:val="be-BY"/>
        </w:rPr>
        <w:t>13 красавіка 1985.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Каргапольцаў Леў Мікалаевіч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Нарадзіўся ў 1927 г. у г. Маскве. Вядомы вучоны-селекцыянер. Больш за сорак гадоў працуе ў Беларусі. Загадчык аддзела селекцыі і насенневодства Магілёўскай абласной сельскагаспадарчай доследнай станцыі.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Прызванне вучонага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Колькі б спраў ні чакала гэтага чалавека за пісьмовым сталом, летам яго рабочы дзень пачынаецца на доследных дзялянках. У гадавальніку селекцыйнага адбору іх каля дзвюх тысяч. Тут выпрацоўваюцца новыя гатункі льну.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Валакністы, шаўкавісты, як дзявочая каса... Гэта адна з самых старажытных сельскагаспадарчых культур. У песнях і танцах народ любоўна адлюстраваў усе працэсы, звязаныя з яго выпрацоўкай. Здаўна жыла ў казках мара аб такім небывалым ільну, каб са жменькі яго валакна ўмелая майстрыца змагла саткаць тонкае палатно на мужчынскую кашулю...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Тут, на доследнай станцыі, сэнс казкі пераведзен вучонымі на строгую мову лічбавых паказчыкаў: гатункі, якія пасеяны на доследных дзялянках, праходзяць выпрабаванне на ўраджайнасць па валакну і насенню, устойлівасць да хвароб і неспрыяючага надвор’я, на якасць і трываласць валакна. У Рэспубліцы ўжо ёсць гатунак ільну, які па многіх паказчыках з’яўляецца як бы эталонам для селекцыянераў. Гэта распаўсюджаны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Светач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Аднак, нягледзячы на тое што лён гэтага гатунку з’яўляецца непераўзыйдзеным па якасці валакна і ўраджайнасці насення, селекцыянеры працягваюць свае пошукі.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Пошукі селекцыянераў – гэта карпатлівая работа, якая працягваецца гадамі, і, на жаль, делёка не заўсёды заканчваецца поспехам. Старшы навуковы супрацоўнік аддзела селекцыі і насенневодства абласной доследнай станцыі Леў Мікалаевіч Каргапольцаў прысвяціў гэтай нялёгкай справе ўсё сваё жыццё. Селекцыяй ільну ён пачаў займацца адразу пасля заканчэння Новасібірскага сельскагаспадарчага інстітута.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Лён – гэта не выпадковае захапленне вучонага.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Неспакойная селекцыйная работа не заўсёды песціла вучонага лёгкімі поспехамі. Некалькі гадоў запар вялікія надзеі падаваў гатунак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Беларускі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які, здавалася, па многіх паказчыках пераўзыходзіў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Светач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і з цягам часу мог замяніць яго на беларускіх землях. Аднак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Светач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аказаўся непераўзыйдзеным па якасці валакна. Новы гатунак не стаў той знаходкай, аб якой марылі селекцыянеры.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>Зараз на дзялянках праходзяць выпрабаванні, усебакова вывучаюцца яшчэ шэсць гатункаў ільну.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– Які з іх вы лічыце самым перспектыўным? – пытаем мы ў Л. М. Каргапольцава.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– Цікавасць прадстаўляе гатунак </w:t>
      </w:r>
      <w:r w:rsidRPr="00493F86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ЗЗ-Л1-2-3-3</w:t>
      </w:r>
      <w:r w:rsidRPr="00493F86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– адказвае ён.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– Гэта лён, выведзены метадам складанай гібрыдызацыі. Ён паспяхова спалучае ў сабе высокую ўраджайнасць насення з устойлівасцю да палягання і павышанай валакністасцю. Па ўраджайнасці насення гэты гатунак на 30 працэнтаў перавышае стандарт.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 гэтым годзе аддзел, якім загадвае Л. М. Каргапольцаў, пачаў займацца селекцыяй яшчэ адной культуры – грэчкі. Разам са Львом Мікалаевічам выпрабаваннем новых гатункаў грэчкі будзе займацца яго жонка – селекцыянер Ніна Сямёнаўна Каргапольцава.</w:t>
      </w:r>
    </w:p>
    <w:p w:rsidR="0095351A" w:rsidRPr="00914127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Н. Канстанцінава</w:t>
      </w:r>
    </w:p>
    <w:p w:rsidR="0095351A" w:rsidRPr="00914127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 w:rsidRPr="00914127">
        <w:rPr>
          <w:rFonts w:ascii="Times New Roman" w:hAnsi="Times New Roman"/>
          <w:i/>
          <w:sz w:val="28"/>
          <w:lang w:val="be-BY"/>
        </w:rPr>
        <w:t>«За камуністычную працу».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16 жніўня 1966</w:t>
      </w:r>
      <w:r w:rsidRPr="00914127">
        <w:rPr>
          <w:rFonts w:ascii="Times New Roman" w:hAnsi="Times New Roman"/>
          <w:i/>
          <w:sz w:val="28"/>
          <w:lang w:val="be-BY"/>
        </w:rPr>
        <w:t>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Курапаценка Фёдар Кузьміч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Нарадзіўся 2 сакавіка 1903 г. у вёсцы Малыя Бялевічы Магілёўскага раёна. Вядомы вучоны ў галіне землеўпарадкавання. Прафесар (1961). Заслужаны работнік вышэйшай школы БССР (1973).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Працаваў у Беларускай сельскагаспадарчай акадэміі.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Памёр у 1993 г.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Светлы лёс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ўсё жыццё звязаў свій лёс з навукай Фёдар Кузьміч Курапаценка. Нарадзіўся ён у Малых Бялевічах. Спачатку, як і яго браты, працаваў у сельскай гаспадарцы. Потым закончыў Магілёўскі педагагічны тэхнікум. Як выдатніка вучобы, яго накіроўваюць у сельскагаспадарчую акадэмію. Пасля заканчэння яе Фёдар Кузьміч працуе па землеўпарадкаванні ў розных раёнах Гомельскай вобласці.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Вялікая Айчынная вайна застала Фёдара Кузьміча ў Горках, дзе ён працаваў у акадэміі. Адтуль ён ідзе на фронт. Заканчвае вайну маёрам.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Пасля разгрому фашыстаў Фёдар Кузьміч знаў вяртаецца ў акадэмію, займаецца выкладчыцкай работай. Сем гадоў працуе дэканам розных факультэтаў, потым – прарэктарам па вучэюнай рабоце. Зараз з’яўляецца загадчыкам кафедры землеўпарадкавальнага праектавання.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Педагагічную дзейнасць Фёдар Кузьміч паспяхова спалучае з навуковай работай. За час работы ў акадэміі Ф. К. Курапаценка апублікаваў апублікаваў звыш 40 работ. Найбольш вядомыя з іх – </w:t>
      </w:r>
      <w:r w:rsidRPr="002704CB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Комплексная арганізацыя тэрыторый калгасаў і саўгасаў</w:t>
      </w:r>
      <w:r w:rsidRPr="002704CB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2704CB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Землеўпарадкавальнае картаграфаванне</w:t>
      </w:r>
      <w:r w:rsidRPr="002704CB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Перад самай вайной Ф. К. Курапаценку без абароны дысертацыі было прысвоена званне дацэнта. І толькі праз тры гады пасля дэмабілізацыі ён абараняе дысертацыю і становіцца кандыдатам тэхнічных навук. Сем гадоў назад яму прысвоена навуковае званне прафесара. Заслугі Фёдара Кузьміча высока ацэнены: два ордэны </w:t>
      </w:r>
      <w:r w:rsidRPr="002704CB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Знак пашаны</w:t>
      </w:r>
      <w:r w:rsidRPr="002704CB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ордэн</w:t>
      </w:r>
      <w:r w:rsidRPr="002704CB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Чырвонай Зоркі</w:t>
      </w:r>
      <w:r w:rsidRPr="002704CB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і чатыры </w:t>
      </w:r>
      <w:r>
        <w:rPr>
          <w:rFonts w:ascii="Times New Roman" w:hAnsi="Times New Roman"/>
          <w:sz w:val="28"/>
          <w:lang w:val="be-BY"/>
        </w:rPr>
        <w:lastRenderedPageBreak/>
        <w:t>медалі. Тры разы прафесар узнагароджваўся Ганаровымі Граматамі Вярхоўнага Ссавета БССР.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І. Стражэвіч</w:t>
      </w:r>
    </w:p>
    <w:p w:rsidR="0095351A" w:rsidRPr="00914127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 w:rsidRPr="00914127">
        <w:rPr>
          <w:rFonts w:ascii="Times New Roman" w:hAnsi="Times New Roman"/>
          <w:i/>
          <w:sz w:val="28"/>
          <w:lang w:val="be-BY"/>
        </w:rPr>
        <w:t>«За камуністычную працу».</w:t>
      </w:r>
      <w:r>
        <w:rPr>
          <w:rFonts w:ascii="Times New Roman" w:hAnsi="Times New Roman"/>
          <w:i/>
          <w:sz w:val="28"/>
          <w:lang w:val="be-BY"/>
        </w:rPr>
        <w:t xml:space="preserve"> 18 мая 1968 г.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val="be-BY"/>
        </w:rPr>
      </w:pPr>
    </w:p>
    <w:p w:rsidR="0095351A" w:rsidRPr="00036FDC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Масленікаў Павел Васілевіч</w:t>
      </w:r>
    </w:p>
    <w:p w:rsidR="0095351A" w:rsidRPr="00036FDC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Нарадзіўся ў 1914 г. у в. Нізкая Вуліца Магілёўскага раёна. Тэатральны мастак, пейзажыст, мастацтвазнавец, педагог. Заслужаны дзеяч мастацтваў БССР (1954). Кандыдат мастацтвазнаўства (1960). Скончыў Віцебскае мастацкае вучылішча (1938) і інстытут жывапісу, скульптуры і архітэктуры імя Рэпіна ў Ленінградзе (1953). Удзельнік Айчыннай вайны. У мастацкіх выстаўках удзельнічае з 1951 г. З 1938 г. у Дзяржаўным тэатры оперы і балета БССР (у 1946 – 1960 гг. – мастак-пастаноўшчык). З 1960 г. у Беларускім тэатральна-мастацкім інстытуце. У 1960 – 1964 гг. – рэдактар, дацэнт – з 1961, у 1967 – 1979 гг. – зашадчык кафедры.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Дэкарацыям Масленікава ўласцівы вобразнасць, маляўнічасць, арганічнае спалучэнне музыкальных і зрокавых вобразаў, у беларускіх спектаклях – яркасць нацыянальных характарыстык. Аформіў спектаклі: у тэатры оперы і балета </w:t>
      </w:r>
      <w:r w:rsidRPr="00114C9C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Трыльбі</w:t>
      </w:r>
      <w:r w:rsidRPr="00114C9C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А. Юрасоўскага (1940),</w:t>
      </w:r>
      <w:r w:rsidRPr="00114C9C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Бахчысарайскі фантан</w:t>
      </w:r>
      <w:r w:rsidRPr="00114C9C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Б. Асаф’ева і</w:t>
      </w:r>
      <w:r w:rsidRPr="00114C9C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Прададзеная нявеста</w:t>
      </w:r>
      <w:r w:rsidRPr="00114C9C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Б. Сметаны (1949),</w:t>
      </w:r>
      <w:r w:rsidRPr="00114C9C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Салавей</w:t>
      </w:r>
      <w:r w:rsidRPr="00114C9C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М. Крошнера і</w:t>
      </w:r>
      <w:r w:rsidRPr="00114C9C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Дэман</w:t>
      </w:r>
      <w:r w:rsidRPr="00114C9C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А. Рубінштэйна (1950),</w:t>
      </w:r>
      <w:r w:rsidRPr="00114C9C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Паяцы</w:t>
      </w:r>
      <w:r w:rsidRPr="00114C9C">
        <w:rPr>
          <w:rFonts w:ascii="Times New Roman" w:hAnsi="Times New Roman"/>
          <w:sz w:val="28"/>
          <w:lang w:val="be-BY"/>
        </w:rPr>
        <w:t xml:space="preserve">» </w:t>
      </w:r>
      <w:r>
        <w:rPr>
          <w:rFonts w:ascii="Times New Roman" w:hAnsi="Times New Roman"/>
          <w:sz w:val="28"/>
          <w:lang w:val="be-BY"/>
        </w:rPr>
        <w:t xml:space="preserve">Р. Леанкавалы і </w:t>
      </w:r>
      <w:r w:rsidRPr="00114C9C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Запарожац за Дунаем</w:t>
      </w:r>
      <w:r w:rsidRPr="00114C9C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С. Гулак-Арцямоўскага (1951),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Іаланта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П. Чайкоўскага 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Страшны двор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С. Манюшкі (1951),</w:t>
      </w:r>
      <w:r w:rsidRPr="00372C27">
        <w:rPr>
          <w:rFonts w:ascii="Times New Roman" w:hAnsi="Times New Roman"/>
          <w:sz w:val="28"/>
          <w:lang w:val="be-BY"/>
        </w:rPr>
        <w:t xml:space="preserve"> «</w:t>
      </w:r>
      <w:r>
        <w:rPr>
          <w:rFonts w:ascii="Times New Roman" w:hAnsi="Times New Roman"/>
          <w:sz w:val="28"/>
          <w:lang w:val="be-BY"/>
        </w:rPr>
        <w:t>Маладая гвардыя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Ю. Мейтуса (1954),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Міхась Падгорны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Я. Цікоцкага (1957),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Яснае світанне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А. Туранкова (1958),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Сцежкаю грома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Кара-Караева (1960),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Джаконда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А. Панкелі (1962) і інш.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 Беларускім тэатры імя Я. Купалы: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Цудоўны скарб</w:t>
      </w:r>
      <w:r w:rsidRPr="00372C27">
        <w:rPr>
          <w:rFonts w:ascii="Times New Roman" w:hAnsi="Times New Roman"/>
          <w:sz w:val="28"/>
          <w:lang w:val="be-BY"/>
        </w:rPr>
        <w:t xml:space="preserve">» </w:t>
      </w:r>
      <w:r>
        <w:rPr>
          <w:rFonts w:ascii="Times New Roman" w:hAnsi="Times New Roman"/>
          <w:sz w:val="28"/>
          <w:lang w:val="be-BY"/>
        </w:rPr>
        <w:t xml:space="preserve">П. Малярэўскага (1949),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Шчасце паэта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В. Віткі (1952),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Пінская шляхта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В. Дуніна-Марцінкевіча (1954).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Выразнасцю каларыту, паэтычнаю прыўзгятасцю і лірызмам адзначаны пейзажы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Жнівень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(1953),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Сосны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(1955),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Перад цвіценнем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(1957),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Золата бяроз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(1959),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Мінскае мора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(1960),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Пачатак вясны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(1961),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Беларускі пейзаж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(1963),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Над возерам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(1969),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Азёрны край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(1970),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На Вячы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Партызанкскае Палессе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(1971).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Непаўторная прыгажосць зямлі паказана ў серыях работ: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Прыбалтыйскі цыкл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Па зарубежных краінах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Зямля беларуская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(1973),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На раўнінах Палесся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(1980) і інш.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Шматгранна адлюстравана духоўнае жыццё чалавека ў тэматычных палотнах: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Апошні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(1967),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Дарогай смерці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Жніво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Год 1929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(1977),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Вярнуўся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(1979),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У Дзень Перамогі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(1982),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Вызваленне Магілёва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(1983).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Аўтар раздзела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Мастацтва Беларускай Савецкай Сацыялістычнай Рэспублікі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для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Гісторыі мастацтва народаў СССР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(т. 8, М., 1977).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Энцыклапедыя літаратуры і мастацтва Беларусі. Мн., 1986. Т. 3. С. 462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Салодкі Уладзімір Іванавіч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Беларускі спявак, заслужаны артыст Беларусі (1990). Нарадзіўся 1 верасня 1956 г. на станцыі Галынец Магілёўскага раёна. Неўзабаве сям’я </w:t>
      </w:r>
      <w:r>
        <w:rPr>
          <w:rFonts w:ascii="Times New Roman" w:hAnsi="Times New Roman"/>
          <w:sz w:val="28"/>
          <w:lang w:val="be-BY"/>
        </w:rPr>
        <w:lastRenderedPageBreak/>
        <w:t>пераехала ў Краснаполле. У 1973 г. закончыў Краснапольскую сярэднюю школу і паступіў у Магілёўскае культурна-асветнае вучылішча. Потым была служба ў арміі і зноў вучоба ў вучылішчы. Пасля заканчэння вучылішча ў 1979 г. быў накіраваны ў Дзяржаўны народны хор імя Г. Цітовіча.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Далей вучыўся ў Мінскім інстытуце культуры. З 1984 г. працуе ў ансамблі народнай музыкі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Свята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(кіраўнік В. Купрыяненка).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Разам з С. А. Салодкай спяваюць вясельныя, жніўныя, лірычныя, жартоўныя песні, балады.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А. Ярохін</w:t>
      </w:r>
    </w:p>
    <w:p w:rsidR="0095351A" w:rsidRDefault="0095351A" w:rsidP="009535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Мікола Янчанка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be-BY"/>
        </w:rPr>
      </w:pP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Мікола (Мікалай Ігнатавіч) Янчанка нарадзіўся 22 чэрвеня 1931 г. у вёсцы Забалацце Магілёўскага раёна ў сям’і каваля.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Скончыў гістарычны факультэт Магілёўскага педагагічнага інстытута (1956). Настаўнічаў у Брожскай сярэдняй школе на Бабруйшчыне (1956 – 1961), у Дварэцкай сярэдняй школе Глускага раёна (1965 – 1966). Працаваў у раённых газетах у Рагачове, Жлобіне, Калінкавічах, Карме. З 1972 г. – адказны сакратар рагачоўскай раённай газеты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Камунар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Член СП СССР з 1979 г.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Піша на русккай і беларускай мовах. Аўтар зборнікаў паэзіі </w:t>
      </w:r>
      <w:r w:rsidRPr="00372C27">
        <w:rPr>
          <w:rFonts w:ascii="Times New Roman" w:hAnsi="Times New Roman"/>
          <w:sz w:val="28"/>
          <w:lang w:val="be-BY"/>
        </w:rPr>
        <w:t>«</w:t>
      </w:r>
      <w:r w:rsidRPr="00D538C8">
        <w:rPr>
          <w:rFonts w:ascii="Times New Roman" w:hAnsi="Times New Roman"/>
          <w:sz w:val="28"/>
          <w:lang w:val="be-BY"/>
        </w:rPr>
        <w:t>Разнотравье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(1971),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Кросны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(1980),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Жыцейка-жыта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(1990), кніжак апавяданняў для дзяцей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 людзьмі добра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(1973) 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Зраблю сонейка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(1978),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Жменька жалудоў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(1989), кніжкі-маляванкі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Лета ў серванце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(1981) і зборніка вершаў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Залаты вулей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(1986). На беларускую мову пераклаў кнігу вершаў Д. Кавалёва </w:t>
      </w:r>
      <w:r w:rsidRPr="00372C27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Вечназяленая Ветка</w:t>
      </w:r>
      <w:r w:rsidRPr="00372C27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(1990).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Беларускія пісьменнікі (1917 – 1990). Даведнік. Мн., 1994.</w:t>
      </w:r>
    </w:p>
    <w:p w:rsidR="0095351A" w:rsidRDefault="0095351A" w:rsidP="009535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be-BY"/>
        </w:rPr>
      </w:pPr>
    </w:p>
    <w:sectPr w:rsidR="0095351A" w:rsidSect="004D3983">
      <w:pgSz w:w="11907" w:h="16840" w:code="9"/>
      <w:pgMar w:top="567" w:right="567" w:bottom="567" w:left="1701" w:header="1367" w:footer="1367" w:gutter="0"/>
      <w:pgNumType w:start="9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05"/>
    <w:multiLevelType w:val="hybridMultilevel"/>
    <w:tmpl w:val="7706B7CE"/>
    <w:lvl w:ilvl="0" w:tplc="7806E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14A9D"/>
    <w:multiLevelType w:val="hybridMultilevel"/>
    <w:tmpl w:val="9E5C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9D5"/>
    <w:multiLevelType w:val="hybridMultilevel"/>
    <w:tmpl w:val="20E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735C"/>
    <w:multiLevelType w:val="hybridMultilevel"/>
    <w:tmpl w:val="7DE4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4772"/>
    <w:multiLevelType w:val="multilevel"/>
    <w:tmpl w:val="2798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B4C57"/>
    <w:multiLevelType w:val="hybridMultilevel"/>
    <w:tmpl w:val="EDF0D936"/>
    <w:lvl w:ilvl="0" w:tplc="076E8B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3C2969"/>
    <w:multiLevelType w:val="hybridMultilevel"/>
    <w:tmpl w:val="BAB66812"/>
    <w:lvl w:ilvl="0" w:tplc="3A38DE3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96268"/>
    <w:multiLevelType w:val="hybridMultilevel"/>
    <w:tmpl w:val="016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6A82"/>
    <w:multiLevelType w:val="hybridMultilevel"/>
    <w:tmpl w:val="278A3504"/>
    <w:lvl w:ilvl="0" w:tplc="0302B040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8A120D"/>
    <w:multiLevelType w:val="hybridMultilevel"/>
    <w:tmpl w:val="41E09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2C668A"/>
    <w:multiLevelType w:val="hybridMultilevel"/>
    <w:tmpl w:val="A12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7734"/>
    <w:multiLevelType w:val="hybridMultilevel"/>
    <w:tmpl w:val="9DCA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FEE"/>
    <w:multiLevelType w:val="hybridMultilevel"/>
    <w:tmpl w:val="F60CBCBC"/>
    <w:lvl w:ilvl="0" w:tplc="CC74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671158"/>
    <w:multiLevelType w:val="hybridMultilevel"/>
    <w:tmpl w:val="EC72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EF4"/>
    <w:multiLevelType w:val="hybridMultilevel"/>
    <w:tmpl w:val="FBA23620"/>
    <w:lvl w:ilvl="0" w:tplc="4C469C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93E58"/>
    <w:multiLevelType w:val="multilevel"/>
    <w:tmpl w:val="DCC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F6C4E"/>
    <w:multiLevelType w:val="hybridMultilevel"/>
    <w:tmpl w:val="92E01B9A"/>
    <w:lvl w:ilvl="0" w:tplc="786418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845C73"/>
    <w:multiLevelType w:val="multilevel"/>
    <w:tmpl w:val="47845C73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9AE53D4"/>
    <w:multiLevelType w:val="multilevel"/>
    <w:tmpl w:val="4282F3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9">
    <w:nsid w:val="5187654E"/>
    <w:multiLevelType w:val="hybridMultilevel"/>
    <w:tmpl w:val="6BD41752"/>
    <w:lvl w:ilvl="0" w:tplc="BFDC0808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BD26FB"/>
    <w:multiLevelType w:val="hybridMultilevel"/>
    <w:tmpl w:val="2EF8673E"/>
    <w:lvl w:ilvl="0" w:tplc="4A66C1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15C5F"/>
    <w:multiLevelType w:val="hybridMultilevel"/>
    <w:tmpl w:val="956E2B38"/>
    <w:lvl w:ilvl="0" w:tplc="1CF442A2">
      <w:numFmt w:val="bullet"/>
      <w:lvlText w:val="–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587F5BAC"/>
    <w:multiLevelType w:val="hybridMultilevel"/>
    <w:tmpl w:val="54106392"/>
    <w:lvl w:ilvl="0" w:tplc="DAF46460">
      <w:start w:val="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A581C77"/>
    <w:multiLevelType w:val="hybridMultilevel"/>
    <w:tmpl w:val="AB2E9D04"/>
    <w:lvl w:ilvl="0" w:tplc="9BC42FBC">
      <w:start w:val="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37CA5"/>
    <w:multiLevelType w:val="multilevel"/>
    <w:tmpl w:val="253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60BCA"/>
    <w:multiLevelType w:val="multilevel"/>
    <w:tmpl w:val="06B2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40427"/>
    <w:multiLevelType w:val="hybridMultilevel"/>
    <w:tmpl w:val="51A48530"/>
    <w:lvl w:ilvl="0" w:tplc="FFF02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8A13DD"/>
    <w:multiLevelType w:val="hybridMultilevel"/>
    <w:tmpl w:val="47A28CF6"/>
    <w:lvl w:ilvl="0" w:tplc="559CB2DC">
      <w:start w:val="1941"/>
      <w:numFmt w:val="bullet"/>
      <w:lvlText w:val="–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0"/>
  </w:num>
  <w:num w:numId="12">
    <w:abstractNumId w:val="26"/>
  </w:num>
  <w:num w:numId="13">
    <w:abstractNumId w:val="19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  <w:num w:numId="18">
    <w:abstractNumId w:val="11"/>
  </w:num>
  <w:num w:numId="19">
    <w:abstractNumId w:val="22"/>
  </w:num>
  <w:num w:numId="20">
    <w:abstractNumId w:val="23"/>
  </w:num>
  <w:num w:numId="21">
    <w:abstractNumId w:val="21"/>
  </w:num>
  <w:num w:numId="22">
    <w:abstractNumId w:val="27"/>
  </w:num>
  <w:num w:numId="23">
    <w:abstractNumId w:val="4"/>
  </w:num>
  <w:num w:numId="24">
    <w:abstractNumId w:val="15"/>
  </w:num>
  <w:num w:numId="25">
    <w:abstractNumId w:val="25"/>
  </w:num>
  <w:num w:numId="26">
    <w:abstractNumId w:val="24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351A"/>
    <w:rsid w:val="000A094C"/>
    <w:rsid w:val="000E411B"/>
    <w:rsid w:val="00346E21"/>
    <w:rsid w:val="003A70DB"/>
    <w:rsid w:val="004D3983"/>
    <w:rsid w:val="004F1C5C"/>
    <w:rsid w:val="00730FBF"/>
    <w:rsid w:val="0095351A"/>
    <w:rsid w:val="009E522D"/>
    <w:rsid w:val="00A73F64"/>
    <w:rsid w:val="00BA58B2"/>
    <w:rsid w:val="00CD4F9B"/>
    <w:rsid w:val="00D4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1A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,Заголовок 1 Знак Знак"/>
    <w:basedOn w:val="a"/>
    <w:link w:val="10"/>
    <w:uiPriority w:val="9"/>
    <w:qFormat/>
    <w:rsid w:val="009535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Sub heading"/>
    <w:basedOn w:val="a"/>
    <w:link w:val="20"/>
    <w:qFormat/>
    <w:rsid w:val="0095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aliases w:val="end,caaieiaie 3"/>
    <w:basedOn w:val="a"/>
    <w:link w:val="30"/>
    <w:uiPriority w:val="99"/>
    <w:qFormat/>
    <w:rsid w:val="0095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3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35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535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95351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95351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95351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uiPriority w:val="9"/>
    <w:rsid w:val="0095351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953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end Знак,caaieiaie 3 Знак"/>
    <w:basedOn w:val="a0"/>
    <w:link w:val="3"/>
    <w:uiPriority w:val="99"/>
    <w:rsid w:val="00953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3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35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3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3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5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4">
    <w:name w:val="List Paragraph"/>
    <w:basedOn w:val="a"/>
    <w:uiPriority w:val="34"/>
    <w:qFormat/>
    <w:rsid w:val="0095351A"/>
    <w:pPr>
      <w:spacing w:after="160" w:line="259" w:lineRule="auto"/>
      <w:ind w:left="720"/>
      <w:contextualSpacing/>
    </w:pPr>
  </w:style>
  <w:style w:type="paragraph" w:styleId="a5">
    <w:name w:val="No Spacing"/>
    <w:link w:val="a6"/>
    <w:uiPriority w:val="1"/>
    <w:qFormat/>
    <w:rsid w:val="009535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1A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5351A"/>
    <w:pPr>
      <w:spacing w:after="160" w:line="259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351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95351A"/>
    <w:rPr>
      <w:vertAlign w:val="superscript"/>
    </w:rPr>
  </w:style>
  <w:style w:type="paragraph" w:customStyle="1" w:styleId="Style3">
    <w:name w:val="Style3"/>
    <w:basedOn w:val="a"/>
    <w:uiPriority w:val="99"/>
    <w:rsid w:val="0095351A"/>
    <w:pPr>
      <w:widowControl w:val="0"/>
      <w:autoSpaceDE w:val="0"/>
      <w:autoSpaceDN w:val="0"/>
      <w:adjustRightInd w:val="0"/>
      <w:spacing w:after="0" w:line="221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351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535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sid w:val="009535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95351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953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95351A"/>
    <w:pPr>
      <w:tabs>
        <w:tab w:val="right" w:leader="dot" w:pos="9629"/>
      </w:tabs>
      <w:autoSpaceDE w:val="0"/>
      <w:autoSpaceDN w:val="0"/>
      <w:spacing w:after="0" w:line="360" w:lineRule="auto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5351A"/>
    <w:pPr>
      <w:tabs>
        <w:tab w:val="right" w:leader="dot" w:pos="9629"/>
      </w:tabs>
      <w:spacing w:after="0" w:line="360" w:lineRule="auto"/>
      <w:jc w:val="right"/>
    </w:pPr>
    <w:rPr>
      <w:rFonts w:ascii="Times New Roman" w:eastAsia="Times New Roman" w:hAnsi="Times New Roman"/>
      <w:b/>
      <w:noProof/>
      <w:sz w:val="28"/>
      <w:szCs w:val="28"/>
      <w:lang w:val="uk-UA" w:eastAsia="ru-RU"/>
    </w:rPr>
  </w:style>
  <w:style w:type="paragraph" w:styleId="31">
    <w:name w:val="toc 3"/>
    <w:basedOn w:val="a"/>
    <w:next w:val="a"/>
    <w:autoRedefine/>
    <w:uiPriority w:val="39"/>
    <w:qFormat/>
    <w:rsid w:val="0095351A"/>
    <w:pPr>
      <w:spacing w:after="0" w:line="360" w:lineRule="auto"/>
      <w:ind w:left="56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caption"/>
    <w:basedOn w:val="a"/>
    <w:next w:val="a"/>
    <w:uiPriority w:val="35"/>
    <w:qFormat/>
    <w:rsid w:val="009535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535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953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95351A"/>
    <w:pPr>
      <w:spacing w:after="0" w:line="240" w:lineRule="auto"/>
      <w:ind w:left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9535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Strong"/>
    <w:basedOn w:val="a0"/>
    <w:qFormat/>
    <w:rsid w:val="0095351A"/>
    <w:rPr>
      <w:b/>
      <w:bCs/>
    </w:rPr>
  </w:style>
  <w:style w:type="character" w:styleId="af2">
    <w:name w:val="Emphasis"/>
    <w:basedOn w:val="a0"/>
    <w:qFormat/>
    <w:rsid w:val="0095351A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95351A"/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95351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22">
    <w:name w:val="Основной текст (2)_"/>
    <w:basedOn w:val="a0"/>
    <w:link w:val="23"/>
    <w:qFormat/>
    <w:rsid w:val="0095351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95351A"/>
    <w:rPr>
      <w:b/>
      <w:bCs/>
      <w:color w:val="000000"/>
      <w:spacing w:val="0"/>
      <w:w w:val="100"/>
      <w:position w:val="0"/>
      <w:lang w:val="be-BY" w:eastAsia="be-BY" w:bidi="be-BY"/>
    </w:rPr>
  </w:style>
  <w:style w:type="paragraph" w:customStyle="1" w:styleId="23">
    <w:name w:val="Основной текст (2)"/>
    <w:basedOn w:val="a"/>
    <w:link w:val="22"/>
    <w:qFormat/>
    <w:rsid w:val="0095351A"/>
    <w:pPr>
      <w:widowControl w:val="0"/>
      <w:shd w:val="clear" w:color="auto" w:fill="FFFFFF"/>
      <w:spacing w:after="0" w:line="202" w:lineRule="exact"/>
      <w:ind w:hanging="40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32">
    <w:name w:val="Основной текст (3)_"/>
    <w:basedOn w:val="a0"/>
    <w:link w:val="33"/>
    <w:rsid w:val="0095351A"/>
    <w:rPr>
      <w:rFonts w:ascii="Times New Roman" w:eastAsia="Times New Roman" w:hAnsi="Times New Roman"/>
      <w:b/>
      <w:bCs/>
      <w:sz w:val="21"/>
      <w:szCs w:val="21"/>
      <w:shd w:val="clear" w:color="auto" w:fill="FFFFFF"/>
      <w:lang w:val="be-BY" w:eastAsia="be-BY" w:bidi="be-BY"/>
    </w:rPr>
  </w:style>
  <w:style w:type="character" w:customStyle="1" w:styleId="34">
    <w:name w:val="Основной текст (3) + Не полужирный"/>
    <w:basedOn w:val="32"/>
    <w:rsid w:val="0095351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95351A"/>
    <w:pPr>
      <w:widowControl w:val="0"/>
      <w:shd w:val="clear" w:color="auto" w:fill="FFFFFF"/>
      <w:spacing w:after="0" w:line="202" w:lineRule="exact"/>
      <w:ind w:firstLine="140"/>
    </w:pPr>
    <w:rPr>
      <w:rFonts w:ascii="Times New Roman" w:eastAsia="Times New Roman" w:hAnsi="Times New Roman" w:cstheme="minorBidi"/>
      <w:b/>
      <w:bCs/>
      <w:sz w:val="21"/>
      <w:szCs w:val="21"/>
      <w:lang w:val="be-BY" w:eastAsia="be-BY" w:bidi="be-BY"/>
    </w:rPr>
  </w:style>
  <w:style w:type="character" w:customStyle="1" w:styleId="31pt">
    <w:name w:val="Основной текст (3) + Интервал 1 pt"/>
    <w:basedOn w:val="32"/>
    <w:rsid w:val="0095351A"/>
    <w:rPr>
      <w:i w:val="0"/>
      <w:iCs w:val="0"/>
      <w:smallCaps w:val="0"/>
      <w:strike w:val="0"/>
      <w:color w:val="000000"/>
      <w:spacing w:val="30"/>
      <w:w w:val="100"/>
      <w:position w:val="0"/>
      <w:u w:val="none"/>
    </w:rPr>
  </w:style>
  <w:style w:type="paragraph" w:styleId="af4">
    <w:name w:val="Plain Text"/>
    <w:basedOn w:val="a"/>
    <w:link w:val="af5"/>
    <w:uiPriority w:val="99"/>
    <w:rsid w:val="00953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9535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uiPriority w:val="99"/>
    <w:rsid w:val="0095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51A"/>
  </w:style>
  <w:style w:type="character" w:styleId="af6">
    <w:name w:val="Hyperlink"/>
    <w:uiPriority w:val="99"/>
    <w:rsid w:val="0095351A"/>
    <w:rPr>
      <w:color w:val="0000FF"/>
      <w:u w:val="single"/>
    </w:rPr>
  </w:style>
  <w:style w:type="paragraph" w:customStyle="1" w:styleId="c0">
    <w:name w:val="c0"/>
    <w:basedOn w:val="a"/>
    <w:rsid w:val="0095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351A"/>
  </w:style>
  <w:style w:type="character" w:customStyle="1" w:styleId="c1">
    <w:name w:val="c1"/>
    <w:basedOn w:val="a0"/>
    <w:rsid w:val="0095351A"/>
  </w:style>
  <w:style w:type="character" w:customStyle="1" w:styleId="af7">
    <w:name w:val="Основной текст_"/>
    <w:basedOn w:val="a0"/>
    <w:link w:val="12"/>
    <w:qFormat/>
    <w:rsid w:val="0095351A"/>
    <w:rPr>
      <w:rFonts w:ascii="Arial" w:eastAsia="Arial" w:hAnsi="Arial" w:cs="Arial"/>
      <w:color w:val="000000"/>
    </w:rPr>
  </w:style>
  <w:style w:type="paragraph" w:customStyle="1" w:styleId="12">
    <w:name w:val="Основной текст1"/>
    <w:basedOn w:val="a"/>
    <w:link w:val="af7"/>
    <w:qFormat/>
    <w:rsid w:val="0095351A"/>
    <w:pPr>
      <w:widowControl w:val="0"/>
      <w:spacing w:after="0" w:line="240" w:lineRule="auto"/>
      <w:ind w:firstLine="340"/>
    </w:pPr>
    <w:rPr>
      <w:rFonts w:ascii="Arial" w:eastAsia="Arial" w:hAnsi="Arial" w:cs="Arial"/>
      <w:color w:val="000000"/>
    </w:rPr>
  </w:style>
  <w:style w:type="table" w:styleId="af8">
    <w:name w:val="Table Grid"/>
    <w:basedOn w:val="a1"/>
    <w:uiPriority w:val="39"/>
    <w:unhideWhenUsed/>
    <w:rsid w:val="00953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link w:val="36"/>
    <w:rsid w:val="0095351A"/>
    <w:rPr>
      <w:rFonts w:ascii="Times New Roman" w:eastAsia="Times New Roman" w:hAnsi="Times New Roman"/>
      <w:b/>
      <w:bCs/>
      <w:color w:val="363734"/>
      <w:shd w:val="clear" w:color="auto" w:fill="FFFFFF"/>
      <w:lang w:val="be-BY" w:eastAsia="be-BY" w:bidi="be-BY"/>
    </w:rPr>
  </w:style>
  <w:style w:type="character" w:customStyle="1" w:styleId="af9">
    <w:name w:val="Колонтитул_"/>
    <w:link w:val="afa"/>
    <w:rsid w:val="0095351A"/>
    <w:rPr>
      <w:rFonts w:ascii="Times New Roman" w:eastAsia="Times New Roman" w:hAnsi="Times New Roman"/>
      <w:color w:val="3E3F3A"/>
      <w:shd w:val="clear" w:color="auto" w:fill="FFFFFF"/>
    </w:rPr>
  </w:style>
  <w:style w:type="character" w:customStyle="1" w:styleId="13">
    <w:name w:val="Заголовок №1_"/>
    <w:link w:val="14"/>
    <w:rsid w:val="0095351A"/>
    <w:rPr>
      <w:rFonts w:ascii="Times New Roman" w:eastAsia="Times New Roman" w:hAnsi="Times New Roman"/>
      <w:b/>
      <w:bCs/>
      <w:color w:val="363734"/>
      <w:sz w:val="26"/>
      <w:szCs w:val="26"/>
      <w:shd w:val="clear" w:color="auto" w:fill="FFFFFF"/>
      <w:lang w:val="be-BY" w:eastAsia="be-BY" w:bidi="be-BY"/>
    </w:rPr>
  </w:style>
  <w:style w:type="character" w:customStyle="1" w:styleId="25">
    <w:name w:val="Заголовок №2_"/>
    <w:link w:val="26"/>
    <w:rsid w:val="0095351A"/>
    <w:rPr>
      <w:rFonts w:ascii="Georgia" w:eastAsia="Georgia" w:hAnsi="Georgia" w:cs="Georgia"/>
      <w:color w:val="373833"/>
      <w:shd w:val="clear" w:color="auto" w:fill="FFFFFF"/>
    </w:rPr>
  </w:style>
  <w:style w:type="character" w:customStyle="1" w:styleId="27">
    <w:name w:val="Колонтитул (2)_"/>
    <w:link w:val="28"/>
    <w:rsid w:val="0095351A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Заголовок №3"/>
    <w:basedOn w:val="a"/>
    <w:link w:val="35"/>
    <w:rsid w:val="0095351A"/>
    <w:pPr>
      <w:widowControl w:val="0"/>
      <w:shd w:val="clear" w:color="auto" w:fill="FFFFFF"/>
      <w:spacing w:after="0" w:line="202" w:lineRule="auto"/>
      <w:outlineLvl w:val="2"/>
    </w:pPr>
    <w:rPr>
      <w:rFonts w:ascii="Times New Roman" w:eastAsia="Times New Roman" w:hAnsi="Times New Roman" w:cstheme="minorBidi"/>
      <w:b/>
      <w:bCs/>
      <w:color w:val="363734"/>
      <w:lang w:val="be-BY" w:eastAsia="be-BY" w:bidi="be-BY"/>
    </w:rPr>
  </w:style>
  <w:style w:type="paragraph" w:customStyle="1" w:styleId="afa">
    <w:name w:val="Колонтитул"/>
    <w:basedOn w:val="a"/>
    <w:link w:val="af9"/>
    <w:rsid w:val="0095351A"/>
    <w:pPr>
      <w:widowControl w:val="0"/>
      <w:shd w:val="clear" w:color="auto" w:fill="FFFFFF"/>
      <w:spacing w:after="0" w:line="223" w:lineRule="auto"/>
    </w:pPr>
    <w:rPr>
      <w:rFonts w:ascii="Times New Roman" w:eastAsia="Times New Roman" w:hAnsi="Times New Roman" w:cstheme="minorBidi"/>
      <w:color w:val="3E3F3A"/>
    </w:rPr>
  </w:style>
  <w:style w:type="paragraph" w:customStyle="1" w:styleId="14">
    <w:name w:val="Заголовок №1"/>
    <w:basedOn w:val="a"/>
    <w:link w:val="13"/>
    <w:rsid w:val="0095351A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theme="minorBidi"/>
      <w:b/>
      <w:bCs/>
      <w:color w:val="363734"/>
      <w:sz w:val="26"/>
      <w:szCs w:val="26"/>
      <w:lang w:val="be-BY" w:eastAsia="be-BY" w:bidi="be-BY"/>
    </w:rPr>
  </w:style>
  <w:style w:type="paragraph" w:customStyle="1" w:styleId="26">
    <w:name w:val="Заголовок №2"/>
    <w:basedOn w:val="a"/>
    <w:link w:val="25"/>
    <w:rsid w:val="0095351A"/>
    <w:pPr>
      <w:widowControl w:val="0"/>
      <w:shd w:val="clear" w:color="auto" w:fill="FFFFFF"/>
      <w:spacing w:after="0" w:line="240" w:lineRule="auto"/>
      <w:outlineLvl w:val="1"/>
    </w:pPr>
    <w:rPr>
      <w:rFonts w:ascii="Georgia" w:eastAsia="Georgia" w:hAnsi="Georgia" w:cs="Georgia"/>
      <w:color w:val="373833"/>
    </w:rPr>
  </w:style>
  <w:style w:type="paragraph" w:customStyle="1" w:styleId="28">
    <w:name w:val="Колонтитул (2)"/>
    <w:basedOn w:val="a"/>
    <w:link w:val="27"/>
    <w:rsid w:val="009535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styleId="afb">
    <w:name w:val="header"/>
    <w:basedOn w:val="a"/>
    <w:link w:val="afc"/>
    <w:uiPriority w:val="99"/>
    <w:unhideWhenUsed/>
    <w:rsid w:val="009535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9535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9535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e">
    <w:name w:val="Нижний колонтитул Знак"/>
    <w:basedOn w:val="a0"/>
    <w:link w:val="afd"/>
    <w:uiPriority w:val="99"/>
    <w:rsid w:val="009535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2702</Words>
  <Characters>15406</Characters>
  <Application>Microsoft Office Word</Application>
  <DocSecurity>0</DocSecurity>
  <Lines>128</Lines>
  <Paragraphs>36</Paragraphs>
  <ScaleCrop>false</ScaleCrop>
  <Company>Microsoft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2021-06-14T11:17:00Z</dcterms:created>
  <dcterms:modified xsi:type="dcterms:W3CDTF">2021-06-29T05:07:00Z</dcterms:modified>
</cp:coreProperties>
</file>