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C1" w:rsidRDefault="002A0FC1" w:rsidP="002A0FC1">
      <w:pPr>
        <w:pStyle w:val="1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FEFEFE"/>
          <w:spacing w:val="-15"/>
          <w:sz w:val="54"/>
          <w:szCs w:val="54"/>
        </w:rPr>
      </w:pPr>
      <w:r w:rsidRPr="002A0FC1">
        <w:rPr>
          <w:rFonts w:ascii="Arial" w:hAnsi="Arial" w:cs="Arial"/>
          <w:b w:val="0"/>
          <w:bCs w:val="0"/>
          <w:spacing w:val="-15"/>
          <w:sz w:val="54"/>
          <w:szCs w:val="54"/>
        </w:rPr>
        <w:t>Экскурсионно</w:t>
      </w:r>
      <w:r>
        <w:rPr>
          <w:rFonts w:ascii="Arial" w:hAnsi="Arial" w:cs="Arial"/>
          <w:b w:val="0"/>
          <w:bCs w:val="0"/>
          <w:spacing w:val="-15"/>
          <w:sz w:val="54"/>
          <w:szCs w:val="54"/>
        </w:rPr>
        <w:t>е обслуживание</w:t>
      </w:r>
      <w:r>
        <w:rPr>
          <w:rFonts w:ascii="Arial" w:hAnsi="Arial" w:cs="Arial"/>
          <w:b w:val="0"/>
          <w:bCs w:val="0"/>
          <w:spacing w:val="-15"/>
          <w:sz w:val="54"/>
          <w:szCs w:val="54"/>
        </w:rPr>
        <w:br/>
        <w:t>с 1 октября 2024 года</w:t>
      </w:r>
    </w:p>
    <w:p w:rsidR="002A0FC1" w:rsidRPr="002A0FC1" w:rsidRDefault="002A0FC1" w:rsidP="002A0FC1">
      <w:pPr>
        <w:shd w:val="clear" w:color="auto" w:fill="FFFFFF"/>
        <w:spacing w:after="27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итогам рабочей встречи в Министерстве экономики, состоявшейся 8 октября 2024 г. с участием представителей Министерства спорта и туризма и иных заинтересованных </w:t>
      </w:r>
      <w:proofErr w:type="gramStart"/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 спорта и туризма</w:t>
      </w:r>
      <w:proofErr w:type="gramEnd"/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разъясняет.</w:t>
      </w:r>
    </w:p>
    <w:p w:rsidR="002A0FC1" w:rsidRPr="002A0FC1" w:rsidRDefault="002A0FC1" w:rsidP="002A0FC1">
      <w:pPr>
        <w:shd w:val="clear" w:color="auto" w:fill="FFFFFF"/>
        <w:spacing w:after="27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Пунктом 1 статьи 34 Закона Республики Беларусь от 11 ноября 2021 г. № 129-З «О туризме» предусмотрен перечень лиц, которые вправе проводить экскурсии на территории Республики Беларусь. В число таких лиц входят экскурсоводы, гиды-переводчики, прошедшие профессиональную аттестацию, подтверждающую квалификацию экскурсоводов, гидов-переводчиков (далее, если не указано иное, – аттестация).</w:t>
      </w:r>
    </w:p>
    <w:p w:rsidR="002A0FC1" w:rsidRPr="002A0FC1" w:rsidRDefault="002A0FC1" w:rsidP="002A0FC1">
      <w:pPr>
        <w:shd w:val="clear" w:color="auto" w:fill="FFFFFF"/>
        <w:spacing w:after="27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октября 2024 г. за физическими лицами, прошедшими аттестацию, сохраняется возможность оказания экскурсионного обслуживания на основании гражданско-правовых договоров с юридическими лицами и индивидуальными предпринимателями при условии соответствия данных договоров требованиям законодательства. В частности, Указа Президента Республики Беларусь от 6 июля 2005 г. № 314 «О некоторых мерах по защите прав граждан, выполняющих работу по гражданско-правовым и трудовым договорам».</w:t>
      </w:r>
    </w:p>
    <w:p w:rsidR="002A0FC1" w:rsidRPr="002A0FC1" w:rsidRDefault="002A0FC1" w:rsidP="002A0FC1">
      <w:pPr>
        <w:shd w:val="clear" w:color="auto" w:fill="FFFFFF"/>
        <w:spacing w:after="27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этого, физические лица также вправе оказывать экскурсионное обслуживание в качестве служащих в организациях, занятых в туризме, на основании трудового договора (контракта), а также в качестве индивидуального 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редпринимателя после прохождения</w:t>
      </w: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процедуры государственной регистрации в установленном порядке.</w:t>
      </w:r>
    </w:p>
    <w:p w:rsidR="002A0FC1" w:rsidRPr="002A0FC1" w:rsidRDefault="002A0FC1" w:rsidP="002A0FC1">
      <w:pPr>
        <w:shd w:val="clear" w:color="auto" w:fill="FFFFFF"/>
        <w:spacing w:after="27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Одновременно Мин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истерство </w:t>
      </w: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и туризма</w:t>
      </w:r>
      <w:bookmarkStart w:id="0" w:name="_GoBack"/>
      <w:bookmarkEnd w:id="0"/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обращает внимание на то, что независимо от выбора форм работы экскурсоводы, гиды-переводчики обязаны пройти аттестацию в соответствии с 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582.</w:t>
      </w:r>
    </w:p>
    <w:p w:rsidR="002A0FC1" w:rsidRPr="002A0FC1" w:rsidRDefault="002A0FC1" w:rsidP="002A0FC1">
      <w:pPr>
        <w:shd w:val="clear" w:color="auto" w:fill="FFFFFF"/>
        <w:spacing w:after="27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0F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 законодательства о предпринимательстве, как и запрета о проведении экскурсий без прохождения аттестации является административным правонарушением и влечет ответственность на основании части 3 статьи 13.3 Кодекса Республики Беларусь об административных правонарушениях.</w:t>
      </w:r>
    </w:p>
    <w:p w:rsidR="005377C4" w:rsidRPr="002A0FC1" w:rsidRDefault="002A0FC1" w:rsidP="002A0FC1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0F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Источник: </w:t>
      </w:r>
      <w:hyperlink r:id="rId4" w:history="1">
        <w:r w:rsidRPr="002A0FC1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Пресс-служба Министерства спорта и туризма</w:t>
        </w:r>
      </w:hyperlink>
    </w:p>
    <w:sectPr w:rsidR="005377C4" w:rsidRPr="002A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1"/>
    <w:rsid w:val="002A0FC1"/>
    <w:rsid w:val="005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53BA"/>
  <w15:chartTrackingRefBased/>
  <w15:docId w15:val="{F661054A-E154-4597-ADF4-0D116DF0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7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t.gov.by/ru/novosti/novosti/item/23401-ekskursionnoe-obsluzhivanie-s-1-oktyabrya-2024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</dc:creator>
  <cp:keywords/>
  <dc:description/>
  <cp:lastModifiedBy>Sektor</cp:lastModifiedBy>
  <cp:revision>1</cp:revision>
  <dcterms:created xsi:type="dcterms:W3CDTF">2024-10-24T11:11:00Z</dcterms:created>
  <dcterms:modified xsi:type="dcterms:W3CDTF">2024-10-24T11:14:00Z</dcterms:modified>
</cp:coreProperties>
</file>